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6C0B3800" w14:textId="77777777" w:rsidR="003B38E2" w:rsidRDefault="003B38E2" w:rsidP="003B38E2">
      <w:pPr>
        <w:pStyle w:val="Titolocopertina"/>
      </w:pPr>
    </w:p>
    <w:p w14:paraId="450B963B" w14:textId="05703930" w:rsidR="00827C3B" w:rsidRPr="00BF13C1" w:rsidRDefault="003B38E2" w:rsidP="003B38E2">
      <w:pPr>
        <w:pStyle w:val="Titolocopertina"/>
      </w:pPr>
      <w:r>
        <w:t>GARA PER L’AFFIDAMENTO DELLA FORNITURA DEL SISTEMA WDM PER L’INTERCONNESSIONE DELLE INFRASTRUTTURE INFORMATICHE DEL MINISTERO DELL’ECONOMIA E DELLE FINANZE (MEF) E DELLA SOCIETÀ GENERALE D’INFORMATICA (SOGEI).</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77777777" w:rsidR="00BE2716" w:rsidRPr="00BF13C1" w:rsidRDefault="00BE2716" w:rsidP="00BF13C1">
      <w:pPr>
        <w:pStyle w:val="Titoli14bold"/>
        <w:ind w:left="284"/>
      </w:pPr>
      <w:r w:rsidRPr="00BF13C1">
        <w:t>QUESTIONARIO GENERALE</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276CECA6" w14:textId="77777777" w:rsidR="003B38E2" w:rsidRPr="006A740A" w:rsidRDefault="006C18AA" w:rsidP="003B38E2">
      <w:pPr>
        <w:spacing w:line="276" w:lineRule="auto"/>
        <w:ind w:left="284"/>
        <w:jc w:val="both"/>
        <w:rPr>
          <w:rFonts w:asciiTheme="minorHAnsi" w:hAnsiTheme="minorHAnsi" w:cs="Arial"/>
          <w:bCs/>
          <w:sz w:val="20"/>
          <w:szCs w:val="20"/>
        </w:rPr>
      </w:pPr>
      <w:hyperlink r:id="rId8" w:history="1">
        <w:r w:rsidR="003B38E2" w:rsidRPr="006A740A">
          <w:rPr>
            <w:rStyle w:val="Collegamentoipertestuale"/>
            <w:rFonts w:asciiTheme="minorHAnsi" w:hAnsiTheme="minorHAnsi"/>
            <w:sz w:val="20"/>
            <w:szCs w:val="22"/>
          </w:rPr>
          <w:t>ictconsip@postacert.consip.it</w:t>
        </w:r>
      </w:hyperlink>
    </w:p>
    <w:p w14:paraId="7DE3EDEF" w14:textId="77777777" w:rsidR="00BE2716" w:rsidRPr="008A1AFD" w:rsidRDefault="00BE2716" w:rsidP="00BF13C1">
      <w:pPr>
        <w:spacing w:line="276" w:lineRule="auto"/>
        <w:ind w:left="284"/>
        <w:jc w:val="both"/>
        <w:rPr>
          <w:rFonts w:asciiTheme="minorHAnsi" w:hAnsiTheme="minorHAnsi" w:cs="Arial"/>
          <w:b/>
          <w:bCs/>
          <w:sz w:val="20"/>
          <w:szCs w:val="20"/>
        </w:rPr>
      </w:pPr>
    </w:p>
    <w:p w14:paraId="4293A0B8" w14:textId="77777777" w:rsidR="00BE2716" w:rsidRPr="008A1AFD" w:rsidRDefault="00BE2716" w:rsidP="00BF13C1">
      <w:pPr>
        <w:spacing w:line="276" w:lineRule="auto"/>
        <w:ind w:left="284"/>
        <w:jc w:val="both"/>
        <w:rPr>
          <w:rFonts w:asciiTheme="minorHAnsi" w:hAnsiTheme="minorHAnsi" w:cs="Arial"/>
          <w:b/>
          <w:bCs/>
          <w:sz w:val="20"/>
          <w:szCs w:val="20"/>
        </w:rPr>
      </w:pPr>
    </w:p>
    <w:p w14:paraId="3489850B" w14:textId="77777777" w:rsidR="00BE2716" w:rsidRPr="008A1AFD" w:rsidRDefault="00BE2716" w:rsidP="00BF13C1">
      <w:pPr>
        <w:spacing w:line="276" w:lineRule="auto"/>
        <w:ind w:left="284"/>
        <w:jc w:val="both"/>
        <w:rPr>
          <w:rFonts w:asciiTheme="minorHAnsi" w:hAnsiTheme="minorHAnsi" w:cs="Arial"/>
          <w:b/>
          <w:bCs/>
          <w:sz w:val="20"/>
          <w:szCs w:val="20"/>
        </w:rPr>
      </w:pPr>
    </w:p>
    <w:p w14:paraId="1AC1B471" w14:textId="6F3788D3" w:rsidR="00735A27" w:rsidRPr="00D47F41" w:rsidRDefault="00BE2716" w:rsidP="00BF13C1">
      <w:pPr>
        <w:spacing w:line="276" w:lineRule="auto"/>
        <w:ind w:left="284"/>
        <w:jc w:val="both"/>
        <w:rPr>
          <w:rFonts w:asciiTheme="minorHAnsi" w:hAnsiTheme="minorHAnsi" w:cs="Arial"/>
          <w:bCs/>
          <w:sz w:val="20"/>
          <w:szCs w:val="20"/>
        </w:rPr>
      </w:pPr>
      <w:r w:rsidRPr="00D47F41">
        <w:rPr>
          <w:rFonts w:asciiTheme="minorHAnsi" w:hAnsiTheme="minorHAnsi" w:cs="Arial"/>
          <w:bCs/>
          <w:sz w:val="20"/>
          <w:szCs w:val="20"/>
        </w:rPr>
        <w:t xml:space="preserve">Roma, </w:t>
      </w:r>
      <w:r w:rsidR="00817CE6">
        <w:rPr>
          <w:rFonts w:asciiTheme="minorHAnsi" w:hAnsiTheme="minorHAnsi" w:cs="Arial"/>
          <w:bCs/>
          <w:sz w:val="20"/>
          <w:szCs w:val="20"/>
        </w:rPr>
        <w:t>02</w:t>
      </w:r>
      <w:r w:rsidR="008449F2" w:rsidRPr="00D47F41">
        <w:rPr>
          <w:rFonts w:asciiTheme="minorHAnsi" w:hAnsiTheme="minorHAnsi" w:cs="Arial"/>
          <w:bCs/>
          <w:sz w:val="20"/>
          <w:szCs w:val="20"/>
        </w:rPr>
        <w:t>/</w:t>
      </w:r>
      <w:r w:rsidR="00D47F41" w:rsidRPr="00D47F41">
        <w:rPr>
          <w:rFonts w:asciiTheme="minorHAnsi" w:hAnsiTheme="minorHAnsi" w:cs="Arial"/>
          <w:bCs/>
          <w:sz w:val="20"/>
          <w:szCs w:val="20"/>
        </w:rPr>
        <w:t>1</w:t>
      </w:r>
      <w:r w:rsidR="00817CE6">
        <w:rPr>
          <w:rFonts w:asciiTheme="minorHAnsi" w:hAnsiTheme="minorHAnsi" w:cs="Arial"/>
          <w:bCs/>
          <w:sz w:val="20"/>
          <w:szCs w:val="20"/>
        </w:rPr>
        <w:t>1</w:t>
      </w:r>
      <w:r w:rsidR="008449F2" w:rsidRPr="00D47F41">
        <w:rPr>
          <w:rFonts w:asciiTheme="minorHAnsi" w:hAnsiTheme="minorHAnsi" w:cs="Arial"/>
          <w:bCs/>
          <w:sz w:val="20"/>
          <w:szCs w:val="20"/>
        </w:rPr>
        <w:t>/</w:t>
      </w:r>
      <w:r w:rsidR="00D47F41" w:rsidRPr="00D47F41">
        <w:rPr>
          <w:rFonts w:asciiTheme="minorHAnsi" w:hAnsiTheme="minorHAnsi" w:cs="Arial"/>
          <w:bCs/>
          <w:sz w:val="20"/>
          <w:szCs w:val="20"/>
        </w:rPr>
        <w:t>2020</w:t>
      </w:r>
    </w:p>
    <w:p w14:paraId="1434046E" w14:textId="77777777" w:rsidR="008449F2" w:rsidRPr="008A1AFD" w:rsidRDefault="008449F2" w:rsidP="00BF13C1">
      <w:pPr>
        <w:ind w:left="284"/>
        <w:rPr>
          <w:rFonts w:asciiTheme="minorHAnsi" w:hAnsiTheme="minorHAnsi" w:cs="Arial"/>
          <w:bCs/>
          <w:sz w:val="20"/>
          <w:szCs w:val="20"/>
        </w:rPr>
      </w:pPr>
      <w:r w:rsidRPr="008A1AFD">
        <w:rPr>
          <w:rFonts w:asciiTheme="minorHAnsi" w:hAnsiTheme="minorHAnsi" w:cs="Arial"/>
          <w:bCs/>
          <w:sz w:val="20"/>
          <w:szCs w:val="20"/>
        </w:rPr>
        <w:br w:type="page"/>
      </w:r>
      <w:bookmarkStart w:id="0" w:name="_GoBack"/>
      <w:bookmarkEnd w:id="0"/>
    </w:p>
    <w:p w14:paraId="39370E8F" w14:textId="28243133" w:rsidR="00735A27" w:rsidRPr="008A1AFD" w:rsidRDefault="00827C3B" w:rsidP="00BF13C1">
      <w:pPr>
        <w:spacing w:line="276" w:lineRule="auto"/>
        <w:ind w:left="284"/>
        <w:jc w:val="both"/>
        <w:rPr>
          <w:rFonts w:asciiTheme="minorHAnsi" w:hAnsiTheme="minorHAnsi" w:cs="Arial"/>
          <w:b/>
          <w:bCs/>
          <w:sz w:val="18"/>
          <w:szCs w:val="20"/>
        </w:rPr>
      </w:pPr>
      <w:r w:rsidRPr="008A1AFD">
        <w:rPr>
          <w:rFonts w:asciiTheme="minorHAnsi" w:hAnsiTheme="minorHAnsi" w:cs="Arial"/>
          <w:b/>
          <w:bCs/>
          <w:sz w:val="18"/>
          <w:szCs w:val="20"/>
        </w:rPr>
        <w:lastRenderedPageBreak/>
        <w:t xml:space="preserve"> </w:t>
      </w:r>
      <w:r w:rsidRPr="008A1AFD">
        <w:rPr>
          <w:rFonts w:asciiTheme="minorHAnsi" w:hAnsiTheme="minorHAnsi" w:cs="Arial"/>
          <w:b/>
          <w:bCs/>
          <w:sz w:val="22"/>
          <w:szCs w:val="20"/>
        </w:rPr>
        <w:t>Premessa</w:t>
      </w:r>
      <w:r w:rsidRPr="008A1AFD">
        <w:rPr>
          <w:rFonts w:asciiTheme="minorHAnsi" w:hAnsiTheme="minorHAnsi" w:cs="Arial"/>
          <w:b/>
          <w:bCs/>
          <w:sz w:val="18"/>
          <w:szCs w:val="20"/>
        </w:rPr>
        <w:tab/>
      </w:r>
    </w:p>
    <w:p w14:paraId="00B805D0" w14:textId="2F1FE2B5" w:rsidR="001A15BE" w:rsidRPr="007D296F" w:rsidRDefault="006C6158" w:rsidP="00BF13C1">
      <w:pPr>
        <w:spacing w:line="360" w:lineRule="auto"/>
        <w:ind w:left="284"/>
        <w:jc w:val="both"/>
        <w:rPr>
          <w:rFonts w:ascii="Calibri" w:hAnsi="Calibri" w:cs="Arial"/>
          <w:sz w:val="20"/>
          <w:szCs w:val="20"/>
        </w:rPr>
      </w:pPr>
      <w:r w:rsidRPr="007D296F">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r w:rsidR="004A4EB1" w:rsidRPr="007D296F">
        <w:rPr>
          <w:rFonts w:ascii="Calibri" w:hAnsi="Calibri" w:cs="Arial"/>
          <w:sz w:val="20"/>
          <w:szCs w:val="20"/>
        </w:rPr>
        <w:t>.</w:t>
      </w:r>
    </w:p>
    <w:p w14:paraId="11E3D29C" w14:textId="77777777" w:rsidR="00F8539B" w:rsidRPr="008A1AFD" w:rsidRDefault="00F8539B" w:rsidP="00BF13C1">
      <w:pPr>
        <w:pStyle w:val="BodyText21"/>
        <w:spacing w:line="276" w:lineRule="auto"/>
        <w:ind w:left="284"/>
        <w:rPr>
          <w:rFonts w:asciiTheme="minorHAnsi" w:hAnsiTheme="minorHAnsi" w:cs="Arial"/>
          <w:bCs/>
          <w:sz w:val="20"/>
          <w:szCs w:val="20"/>
        </w:rPr>
      </w:pPr>
    </w:p>
    <w:p w14:paraId="6C13571A" w14:textId="2FE42656" w:rsidR="00F8539B" w:rsidRPr="008A1AFD" w:rsidRDefault="00F8539B" w:rsidP="00C75B30">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14:paraId="3D0175A2"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14:paraId="7C0AA4FC" w14:textId="4B5B2EE3" w:rsidR="00F8539B" w:rsidRPr="008A1AFD" w:rsidRDefault="00E06C79"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14:paraId="3F684F48"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14:paraId="34CD4D64" w14:textId="77777777" w:rsidR="00A52032"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ricevere, da parte dei soggetti interessati, osservazioni e suggerimenti per una più compiuta conoscenza del mercato</w:t>
      </w:r>
      <w:r w:rsidR="00A52032" w:rsidRPr="008A1AFD">
        <w:rPr>
          <w:rFonts w:asciiTheme="minorHAnsi" w:hAnsiTheme="minorHAnsi" w:cs="Arial"/>
          <w:bCs/>
          <w:sz w:val="20"/>
          <w:szCs w:val="20"/>
        </w:rPr>
        <w:t>;</w:t>
      </w:r>
    </w:p>
    <w:p w14:paraId="07F25A0D" w14:textId="1C9B6C20" w:rsidR="00C97DC0" w:rsidRPr="007A3444" w:rsidRDefault="00EC3CDE" w:rsidP="00614763">
      <w:pPr>
        <w:pStyle w:val="BodyText21"/>
        <w:numPr>
          <w:ilvl w:val="0"/>
          <w:numId w:val="30"/>
        </w:numPr>
        <w:tabs>
          <w:tab w:val="num" w:pos="360"/>
        </w:tabs>
        <w:spacing w:line="276" w:lineRule="auto"/>
        <w:ind w:left="568" w:hanging="284"/>
        <w:rPr>
          <w:rFonts w:asciiTheme="minorHAnsi" w:hAnsiTheme="minorHAnsi" w:cs="Arial"/>
          <w:bCs/>
          <w:sz w:val="20"/>
          <w:szCs w:val="20"/>
        </w:rPr>
      </w:pPr>
      <w:r w:rsidRPr="007A3444">
        <w:rPr>
          <w:rFonts w:asciiTheme="minorHAnsi" w:hAnsiTheme="minorHAnsi" w:cs="Arial"/>
          <w:bCs/>
          <w:sz w:val="20"/>
          <w:szCs w:val="20"/>
        </w:rPr>
        <w:t>c</w:t>
      </w:r>
      <w:r w:rsidR="00C97DC0" w:rsidRPr="007A3444">
        <w:rPr>
          <w:rFonts w:asciiTheme="minorHAnsi" w:hAnsiTheme="minorHAnsi" w:cs="Arial"/>
          <w:bCs/>
          <w:sz w:val="20"/>
          <w:szCs w:val="20"/>
        </w:rPr>
        <w:t xml:space="preserve">alibrare obiettivi e fabbisogni in relazione all’attuale perimetro di acquisizione dei servizi, rispetto alla precedente consultazione del mercato esperita </w:t>
      </w:r>
      <w:r w:rsidRPr="007A3444">
        <w:rPr>
          <w:rFonts w:asciiTheme="minorHAnsi" w:hAnsiTheme="minorHAnsi" w:cs="Arial"/>
          <w:bCs/>
          <w:sz w:val="20"/>
          <w:szCs w:val="20"/>
        </w:rPr>
        <w:t xml:space="preserve">da </w:t>
      </w:r>
      <w:proofErr w:type="spellStart"/>
      <w:r w:rsidRPr="007A3444">
        <w:rPr>
          <w:rFonts w:asciiTheme="minorHAnsi" w:hAnsiTheme="minorHAnsi" w:cs="Arial"/>
          <w:bCs/>
          <w:sz w:val="20"/>
          <w:szCs w:val="20"/>
        </w:rPr>
        <w:t>Consp</w:t>
      </w:r>
      <w:proofErr w:type="spellEnd"/>
      <w:r w:rsidRPr="007A3444">
        <w:rPr>
          <w:rFonts w:asciiTheme="minorHAnsi" w:hAnsiTheme="minorHAnsi" w:cs="Arial"/>
          <w:bCs/>
          <w:sz w:val="20"/>
          <w:szCs w:val="20"/>
        </w:rPr>
        <w:t xml:space="preserve"> </w:t>
      </w:r>
      <w:r w:rsidR="00C97DC0" w:rsidRPr="007A3444">
        <w:rPr>
          <w:rFonts w:asciiTheme="minorHAnsi" w:hAnsiTheme="minorHAnsi" w:cs="Arial"/>
          <w:bCs/>
          <w:sz w:val="20"/>
          <w:szCs w:val="20"/>
        </w:rPr>
        <w:t>in data 09/12/2019</w:t>
      </w:r>
    </w:p>
    <w:p w14:paraId="32BB34B9" w14:textId="77777777" w:rsidR="00F8539B" w:rsidRPr="008A1AFD" w:rsidRDefault="00F8539B" w:rsidP="00C75B30">
      <w:pPr>
        <w:spacing w:line="276" w:lineRule="auto"/>
        <w:ind w:left="284"/>
        <w:jc w:val="both"/>
        <w:rPr>
          <w:rFonts w:asciiTheme="minorHAnsi" w:hAnsiTheme="minorHAnsi" w:cs="Arial"/>
          <w:bCs/>
          <w:sz w:val="20"/>
          <w:szCs w:val="20"/>
        </w:rPr>
      </w:pPr>
    </w:p>
    <w:p w14:paraId="52E25F38" w14:textId="6444680F"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In merito all’iniziativa </w:t>
      </w:r>
      <w:r w:rsidR="00614763" w:rsidRPr="006A740A">
        <w:rPr>
          <w:rFonts w:asciiTheme="minorHAnsi" w:hAnsiTheme="minorHAnsi" w:cs="Arial"/>
          <w:bCs/>
          <w:sz w:val="20"/>
          <w:szCs w:val="20"/>
        </w:rPr>
        <w:t xml:space="preserve">“per l’affidamento della fornitura del sistema WDM per l’interconnessione fra le infrastrutture informatiche del MEF e </w:t>
      </w:r>
      <w:proofErr w:type="spellStart"/>
      <w:r w:rsidR="00614763" w:rsidRPr="006A740A">
        <w:rPr>
          <w:rFonts w:asciiTheme="minorHAnsi" w:hAnsiTheme="minorHAnsi" w:cs="Arial"/>
          <w:bCs/>
          <w:sz w:val="20"/>
          <w:szCs w:val="20"/>
        </w:rPr>
        <w:t>Sogei</w:t>
      </w:r>
      <w:proofErr w:type="spellEnd"/>
      <w:r w:rsidR="00614763" w:rsidRPr="006A740A">
        <w:rPr>
          <w:rFonts w:asciiTheme="minorHAnsi" w:hAnsiTheme="minorHAnsi" w:cs="Arial"/>
          <w:bCs/>
          <w:sz w:val="20"/>
          <w:szCs w:val="20"/>
        </w:rPr>
        <w:t xml:space="preserve">” </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titolo gratuito </w:t>
      </w:r>
      <w:r w:rsidRPr="008A1AFD">
        <w:rPr>
          <w:rFonts w:asciiTheme="minorHAnsi" w:hAnsiTheme="minorHAnsi" w:cs="Arial"/>
          <w:bCs/>
          <w:sz w:val="20"/>
          <w:szCs w:val="20"/>
        </w:rPr>
        <w:t>- previa presa visione dell’informativa sul trattamento dei dati personali sotto riportata - compilando il presente questionario e inviandolo entro</w:t>
      </w:r>
      <w:r w:rsidR="004A4EB1" w:rsidRPr="008A1AFD">
        <w:rPr>
          <w:rFonts w:asciiTheme="minorHAnsi" w:hAnsiTheme="minorHAnsi" w:cs="Arial"/>
          <w:bCs/>
          <w:sz w:val="20"/>
          <w:szCs w:val="20"/>
        </w:rPr>
        <w:t xml:space="preserve"> </w:t>
      </w:r>
      <w:r w:rsidR="004A4EB1" w:rsidRPr="008A1AFD">
        <w:rPr>
          <w:rFonts w:asciiTheme="minorHAnsi" w:hAnsiTheme="minorHAnsi" w:cs="Arial"/>
          <w:b/>
          <w:bCs/>
          <w:sz w:val="20"/>
          <w:szCs w:val="20"/>
          <w:u w:val="single"/>
        </w:rPr>
        <w:t>15 giorni solari</w:t>
      </w:r>
      <w:r w:rsidR="004A4EB1" w:rsidRPr="008A1AFD">
        <w:rPr>
          <w:rFonts w:asciiTheme="minorHAnsi" w:hAnsiTheme="minorHAnsi" w:cs="Arial"/>
          <w:bCs/>
          <w:sz w:val="20"/>
          <w:szCs w:val="20"/>
          <w:u w:val="single"/>
        </w:rPr>
        <w:t xml:space="preserve"> dalla data odierna</w:t>
      </w:r>
      <w:r w:rsidR="004A4EB1" w:rsidRPr="008A1AFD">
        <w:rPr>
          <w:rFonts w:asciiTheme="minorHAnsi" w:hAnsiTheme="minorHAnsi" w:cs="Arial"/>
          <w:bCs/>
          <w:color w:val="FF0000"/>
          <w:sz w:val="20"/>
          <w:szCs w:val="20"/>
        </w:rPr>
        <w:t xml:space="preserve"> </w:t>
      </w:r>
      <w:r w:rsidRPr="008A1AFD">
        <w:rPr>
          <w:rFonts w:asciiTheme="minorHAnsi" w:hAnsiTheme="minorHAnsi" w:cs="Arial"/>
          <w:bCs/>
          <w:sz w:val="20"/>
          <w:szCs w:val="20"/>
        </w:rPr>
        <w:t xml:space="preserve">all’indirizzo </w:t>
      </w:r>
      <w:r w:rsidR="00AC170B" w:rsidRPr="008A1AFD">
        <w:rPr>
          <w:rFonts w:asciiTheme="minorHAnsi" w:hAnsiTheme="minorHAnsi" w:cs="Arial"/>
          <w:bCs/>
          <w:sz w:val="20"/>
          <w:szCs w:val="20"/>
        </w:rPr>
        <w:t>PEC</w:t>
      </w:r>
      <w:r w:rsidRPr="008A1AFD">
        <w:rPr>
          <w:rFonts w:asciiTheme="minorHAnsi" w:hAnsiTheme="minorHAnsi" w:cs="Arial"/>
          <w:bCs/>
          <w:sz w:val="20"/>
          <w:szCs w:val="20"/>
        </w:rPr>
        <w:t xml:space="preserve"> </w:t>
      </w:r>
      <w:hyperlink r:id="rId9" w:history="1">
        <w:r w:rsidR="00AC170B" w:rsidRPr="008A1AFD">
          <w:rPr>
            <w:rStyle w:val="Collegamentoipertestuale"/>
            <w:rFonts w:asciiTheme="minorHAnsi" w:hAnsiTheme="minorHAnsi"/>
          </w:rPr>
          <w:softHyphen/>
        </w:r>
        <w:r w:rsidR="00AC170B" w:rsidRPr="008A1AFD">
          <w:rPr>
            <w:rStyle w:val="Collegamentoipertestuale"/>
            <w:rFonts w:asciiTheme="minorHAnsi" w:hAnsiTheme="minorHAnsi"/>
          </w:rPr>
          <w:softHyphen/>
        </w:r>
        <w:r w:rsidR="00AC170B" w:rsidRPr="008A1AFD">
          <w:rPr>
            <w:rStyle w:val="Collegamentoipertestuale"/>
            <w:rFonts w:asciiTheme="minorHAnsi" w:hAnsiTheme="minorHAnsi"/>
          </w:rPr>
          <w:softHyphen/>
        </w:r>
        <w:hyperlink r:id="rId10" w:history="1">
          <w:r w:rsidR="00614763" w:rsidRPr="006A740A">
            <w:rPr>
              <w:rFonts w:asciiTheme="minorHAnsi" w:hAnsiTheme="minorHAnsi" w:cs="Arial"/>
              <w:b/>
              <w:bCs/>
              <w:sz w:val="20"/>
              <w:szCs w:val="20"/>
            </w:rPr>
            <w:softHyphen/>
          </w:r>
          <w:r w:rsidR="00614763" w:rsidRPr="006A740A">
            <w:rPr>
              <w:rFonts w:asciiTheme="minorHAnsi" w:hAnsiTheme="minorHAnsi" w:cs="Arial"/>
              <w:b/>
              <w:bCs/>
              <w:sz w:val="20"/>
              <w:szCs w:val="20"/>
            </w:rPr>
            <w:softHyphen/>
          </w:r>
          <w:r w:rsidR="00614763" w:rsidRPr="006A740A">
            <w:rPr>
              <w:rFonts w:asciiTheme="minorHAnsi" w:hAnsiTheme="minorHAnsi" w:cs="Arial"/>
              <w:b/>
              <w:bCs/>
              <w:sz w:val="20"/>
              <w:szCs w:val="20"/>
            </w:rPr>
            <w:softHyphen/>
          </w:r>
          <w:hyperlink r:id="rId11" w:history="1">
            <w:r w:rsidR="00614763" w:rsidRPr="006A740A">
              <w:rPr>
                <w:rFonts w:asciiTheme="minorHAnsi" w:hAnsiTheme="minorHAnsi" w:cs="Arial"/>
                <w:b/>
                <w:bCs/>
                <w:sz w:val="20"/>
                <w:szCs w:val="20"/>
              </w:rPr>
              <w:t>ictconsip@postacert.consip.it</w:t>
            </w:r>
          </w:hyperlink>
        </w:hyperlink>
        <w:r w:rsidR="00614763" w:rsidRPr="006A740A">
          <w:rPr>
            <w:rFonts w:asciiTheme="minorHAnsi" w:hAnsiTheme="minorHAnsi" w:cs="Arial"/>
            <w:bCs/>
            <w:sz w:val="20"/>
            <w:szCs w:val="20"/>
          </w:rPr>
          <w:t xml:space="preserve"> </w:t>
        </w:r>
      </w:hyperlink>
      <w:r w:rsidRPr="008A1AFD">
        <w:rPr>
          <w:rFonts w:asciiTheme="minorHAnsi" w:hAnsiTheme="minorHAnsi" w:cs="Arial"/>
          <w:bCs/>
          <w:color w:val="0070C0"/>
          <w:sz w:val="20"/>
          <w:szCs w:val="20"/>
        </w:rPr>
        <w:tab/>
      </w:r>
    </w:p>
    <w:p w14:paraId="516BC228" w14:textId="58F9799F"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afferenti al prodotto/servizio/opera 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14:paraId="7599D82B" w14:textId="3A84DDAE" w:rsidR="002869E2" w:rsidRPr="008A1AFD" w:rsidRDefault="00147D0C"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14:paraId="3480E7FB" w14:textId="16391E3A" w:rsidR="005E4AF4" w:rsidRPr="008A1AFD" w:rsidRDefault="002869E2"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 </w:t>
      </w:r>
      <w:r w:rsidR="006726F6" w:rsidRPr="008A1AFD">
        <w:rPr>
          <w:rFonts w:asciiTheme="minorHAnsi" w:hAnsiTheme="minorHAnsi" w:cs="Arial"/>
          <w:bCs/>
          <w:sz w:val="20"/>
          <w:szCs w:val="20"/>
        </w:rPr>
        <w:t>Vi chiediamo altresì di precisare</w:t>
      </w:r>
      <w:r w:rsidRPr="008A1AFD">
        <w:rPr>
          <w:rFonts w:asciiTheme="minorHAnsi" w:hAnsiTheme="minorHAnsi" w:cs="Arial"/>
          <w:bCs/>
          <w:sz w:val="20"/>
          <w:szCs w:val="20"/>
        </w:rPr>
        <w:t>, in vista dell’eventuale accesso da parte di altri operatori economici agli esiti della presente consultazione,</w:t>
      </w:r>
      <w:r w:rsidR="006726F6" w:rsidRPr="008A1AFD">
        <w:rPr>
          <w:rFonts w:asciiTheme="minorHAnsi" w:hAnsiTheme="minorHAnsi" w:cs="Arial"/>
          <w:bCs/>
          <w:sz w:val="20"/>
          <w:szCs w:val="20"/>
        </w:rPr>
        <w:t xml:space="preserve"> se la divulgazione di quanto contenuto nei Vostri contributi dovrà avvenire in forma anonima.  </w:t>
      </w:r>
    </w:p>
    <w:p w14:paraId="7F9A83B2" w14:textId="656B3A12" w:rsidR="00BC6312" w:rsidRPr="00E06C79" w:rsidRDefault="00283661"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r w:rsidR="00BC6312">
        <w:rPr>
          <w:rFonts w:asciiTheme="minorHAnsi" w:hAnsiTheme="minorHAnsi" w:cs="Arial"/>
          <w:b/>
          <w:bCs/>
          <w:sz w:val="22"/>
          <w:szCs w:val="20"/>
        </w:rPr>
        <w:br w:type="page"/>
      </w:r>
    </w:p>
    <w:p w14:paraId="5076F7AE" w14:textId="3803A9E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8366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77777777" w:rsidR="00A7274C" w:rsidRDefault="00A7274C" w:rsidP="00A7274C">
      <w:pPr>
        <w:ind w:left="284"/>
        <w:rPr>
          <w:rFonts w:asciiTheme="minorHAnsi" w:hAnsiTheme="minorHAnsi" w:cs="Arial"/>
          <w:b/>
          <w:bCs/>
          <w:sz w:val="20"/>
          <w:szCs w:val="20"/>
        </w:rPr>
      </w:pPr>
    </w:p>
    <w:p w14:paraId="0AC158D4" w14:textId="70E66DC5" w:rsidR="00827C3B" w:rsidRPr="00BB4433" w:rsidRDefault="00827C3B" w:rsidP="00DB5B9B">
      <w:pPr>
        <w:spacing w:line="360" w:lineRule="auto"/>
        <w:ind w:left="284"/>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C75B30">
      <w:pPr>
        <w:spacing w:line="276" w:lineRule="auto"/>
        <w:ind w:left="284"/>
        <w:jc w:val="both"/>
        <w:rPr>
          <w:rFonts w:asciiTheme="minorHAnsi" w:hAnsiTheme="minorHAnsi" w:cs="Arial"/>
          <w:b/>
          <w:bCs/>
          <w:sz w:val="20"/>
          <w:szCs w:val="20"/>
        </w:rPr>
      </w:pPr>
    </w:p>
    <w:p w14:paraId="7AB2A6B4" w14:textId="778A165C" w:rsid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417E4F7B" w14:textId="77777777" w:rsidR="00EF0D43" w:rsidRPr="00F8539B" w:rsidRDefault="00EF0D43" w:rsidP="00C75B30">
      <w:pPr>
        <w:spacing w:line="276" w:lineRule="auto"/>
        <w:ind w:left="284"/>
        <w:jc w:val="both"/>
        <w:rPr>
          <w:rFonts w:asciiTheme="minorHAnsi" w:hAnsiTheme="minorHAnsi" w:cs="Arial"/>
          <w:bCs/>
          <w:sz w:val="20"/>
          <w:szCs w:val="20"/>
        </w:rPr>
      </w:pPr>
    </w:p>
    <w:p w14:paraId="69880705" w14:textId="77777777" w:rsidR="00126F5C"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w:t>
      </w:r>
    </w:p>
    <w:p w14:paraId="32B22F8B" w14:textId="3B41E201" w:rsidR="00F8539B" w:rsidRP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5ECCF40E" w14:textId="395EB7A8" w:rsidR="00F8539B" w:rsidRDefault="00F8539B" w:rsidP="00C75B30">
      <w:pPr>
        <w:spacing w:line="276" w:lineRule="auto"/>
        <w:ind w:left="284"/>
        <w:jc w:val="both"/>
        <w:rPr>
          <w:rFonts w:asciiTheme="minorHAnsi" w:hAnsiTheme="minorHAnsi" w:cs="Arial"/>
          <w:bCs/>
          <w:sz w:val="20"/>
          <w:szCs w:val="20"/>
        </w:rPr>
      </w:pPr>
      <w:r w:rsidRPr="000F7A00">
        <w:rPr>
          <w:rFonts w:asciiTheme="minorHAnsi" w:hAnsiTheme="minorHAnsi" w:cs="Arial"/>
          <w:bCs/>
          <w:sz w:val="20"/>
          <w:szCs w:val="20"/>
        </w:rPr>
        <w:t xml:space="preserve">Il conferimento di Dati alla </w:t>
      </w:r>
      <w:r w:rsidR="004A4EB1" w:rsidRPr="000F7A00">
        <w:rPr>
          <w:rFonts w:asciiTheme="minorHAnsi" w:hAnsiTheme="minorHAnsi" w:cs="Arial"/>
          <w:bCs/>
          <w:sz w:val="20"/>
          <w:szCs w:val="20"/>
        </w:rPr>
        <w:t>Consip S.p.A.</w:t>
      </w:r>
      <w:r w:rsidR="00126F5C" w:rsidRPr="000F7A00">
        <w:rPr>
          <w:rFonts w:asciiTheme="minorHAnsi" w:hAnsiTheme="minorHAnsi" w:cs="Arial"/>
          <w:bCs/>
          <w:sz w:val="20"/>
          <w:szCs w:val="20"/>
        </w:rPr>
        <w:t xml:space="preserve"> è facoltativo</w:t>
      </w:r>
      <w:r w:rsidRPr="000F7A00">
        <w:rPr>
          <w:rFonts w:asciiTheme="minorHAnsi" w:hAnsiTheme="minorHAnsi" w:cs="Arial"/>
          <w:bCs/>
          <w:sz w:val="20"/>
          <w:szCs w:val="20"/>
        </w:rPr>
        <w:t xml:space="preserve">; l'eventuale rifiuto di fornire gli stessi comporta l'impossibilità di acquisire </w:t>
      </w:r>
      <w:r w:rsidR="004A4EB1" w:rsidRPr="000F7A00">
        <w:rPr>
          <w:rFonts w:asciiTheme="minorHAnsi" w:hAnsiTheme="minorHAnsi" w:cs="Arial"/>
          <w:bCs/>
          <w:sz w:val="20"/>
          <w:szCs w:val="20"/>
        </w:rPr>
        <w:t>da parte Vostra, le informazioni per una più compiuta conoscenza del mercato</w:t>
      </w:r>
      <w:r w:rsidR="004A4EB1" w:rsidRPr="000F7A00" w:rsidDel="00834F93">
        <w:rPr>
          <w:rFonts w:asciiTheme="minorHAnsi" w:hAnsiTheme="minorHAnsi" w:cs="Arial"/>
          <w:bCs/>
          <w:sz w:val="20"/>
          <w:szCs w:val="20"/>
        </w:rPr>
        <w:t xml:space="preserve"> </w:t>
      </w:r>
      <w:r w:rsidR="004A4EB1" w:rsidRPr="000F7A00">
        <w:rPr>
          <w:rFonts w:asciiTheme="minorHAnsi" w:hAnsiTheme="minorHAnsi" w:cs="Arial"/>
          <w:bCs/>
          <w:sz w:val="20"/>
          <w:szCs w:val="20"/>
        </w:rPr>
        <w:t>relativamente alla Vostra azienda.</w:t>
      </w:r>
    </w:p>
    <w:p w14:paraId="25BBEF3C" w14:textId="77777777" w:rsidR="00EF0D43" w:rsidRDefault="00EF0D43" w:rsidP="00C75B30">
      <w:pPr>
        <w:spacing w:line="276" w:lineRule="auto"/>
        <w:ind w:left="284"/>
        <w:jc w:val="both"/>
        <w:rPr>
          <w:rFonts w:asciiTheme="minorHAnsi" w:hAnsiTheme="minorHAnsi" w:cs="Arial"/>
          <w:bCs/>
          <w:sz w:val="20"/>
          <w:szCs w:val="20"/>
        </w:rPr>
      </w:pPr>
    </w:p>
    <w:p w14:paraId="18096159" w14:textId="77777777"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5D5AA90" w14:textId="77777777" w:rsidR="00EF0D43" w:rsidRDefault="00EF0D43" w:rsidP="00C75B30">
      <w:pPr>
        <w:spacing w:line="276" w:lineRule="auto"/>
        <w:ind w:left="284"/>
        <w:jc w:val="both"/>
        <w:rPr>
          <w:rFonts w:asciiTheme="minorHAnsi" w:hAnsiTheme="minorHAnsi" w:cs="Arial"/>
          <w:bCs/>
          <w:sz w:val="20"/>
          <w:szCs w:val="20"/>
        </w:rPr>
      </w:pPr>
    </w:p>
    <w:p w14:paraId="3AE8529C" w14:textId="77777777" w:rsidR="004A4EB1" w:rsidRPr="006F7363" w:rsidRDefault="004A4EB1" w:rsidP="00C75B30">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w:t>
      </w:r>
      <w:r w:rsidRPr="006F7363">
        <w:rPr>
          <w:rFonts w:asciiTheme="minorHAnsi" w:hAnsiTheme="minorHAnsi" w:cs="Arial"/>
          <w:bCs/>
          <w:sz w:val="20"/>
          <w:szCs w:val="20"/>
        </w:rPr>
        <w:lastRenderedPageBreak/>
        <w:t xml:space="preserve">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777B6E4A"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542F2C9" w14:textId="77777777" w:rsidR="008E2F4F" w:rsidRPr="00F8539B" w:rsidRDefault="008E2F4F" w:rsidP="00C75B30">
      <w:pPr>
        <w:spacing w:line="276" w:lineRule="auto"/>
        <w:ind w:left="284"/>
        <w:jc w:val="both"/>
        <w:rPr>
          <w:rFonts w:asciiTheme="minorHAnsi" w:hAnsiTheme="minorHAnsi" w:cs="Arial"/>
          <w:bCs/>
          <w:sz w:val="20"/>
          <w:szCs w:val="20"/>
        </w:rPr>
      </w:pPr>
    </w:p>
    <w:p w14:paraId="7A4134DA" w14:textId="47C046E4" w:rsidR="00514EB8" w:rsidRDefault="00F8539B" w:rsidP="006F5F4A">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60FD2104" w14:textId="6A0CD6C0" w:rsidR="00EF0D43" w:rsidRPr="00F8539B" w:rsidRDefault="00EF0D43" w:rsidP="000F7A00">
      <w:pPr>
        <w:spacing w:line="276" w:lineRule="auto"/>
        <w:jc w:val="both"/>
        <w:rPr>
          <w:rFonts w:asciiTheme="minorHAnsi" w:hAnsiTheme="minorHAnsi" w:cs="Arial"/>
          <w:bCs/>
          <w:sz w:val="20"/>
          <w:szCs w:val="20"/>
        </w:rPr>
      </w:pPr>
    </w:p>
    <w:p w14:paraId="05E115CD" w14:textId="77777777" w:rsidR="00CB6BE4" w:rsidRPr="002621DE" w:rsidRDefault="00F8539B" w:rsidP="00CB6BE4">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CB6BE4">
        <w:rPr>
          <w:rFonts w:asciiTheme="minorHAnsi" w:hAnsiTheme="minorHAnsi" w:cs="Arial"/>
          <w:bCs/>
          <w:sz w:val="20"/>
          <w:szCs w:val="20"/>
        </w:rPr>
        <w:t xml:space="preserve">di cui agli artt. da 15 a 23 del regolamento UE, </w:t>
      </w:r>
      <w:r w:rsidR="00CB6BE4" w:rsidRPr="0019376C">
        <w:rPr>
          <w:rFonts w:asciiTheme="minorHAnsi" w:hAnsiTheme="minorHAnsi" w:cs="Arial"/>
          <w:bCs/>
          <w:sz w:val="20"/>
          <w:szCs w:val="20"/>
        </w:rPr>
        <w:t xml:space="preserve">potranno essere avanzate </w:t>
      </w:r>
      <w:r w:rsidR="00CB6BE4">
        <w:rPr>
          <w:rFonts w:asciiTheme="minorHAnsi" w:hAnsiTheme="minorHAnsi" w:cs="Arial"/>
          <w:bCs/>
          <w:sz w:val="20"/>
          <w:szCs w:val="20"/>
        </w:rPr>
        <w:t xml:space="preserve">al Responsabile della protezione dei dati </w:t>
      </w:r>
      <w:r w:rsidR="00CB6BE4" w:rsidRPr="0019376C">
        <w:rPr>
          <w:rFonts w:asciiTheme="minorHAnsi" w:hAnsiTheme="minorHAnsi" w:cs="Arial"/>
          <w:bCs/>
          <w:sz w:val="20"/>
          <w:szCs w:val="20"/>
        </w:rPr>
        <w:t xml:space="preserve"> al seguente indirizzo di posta elettronica </w:t>
      </w:r>
      <w:hyperlink r:id="rId12" w:history="1">
        <w:r w:rsidR="00CB6BE4" w:rsidRPr="008A4999">
          <w:rPr>
            <w:rStyle w:val="Collegamentoipertestuale"/>
            <w:rFonts w:asciiTheme="minorHAnsi" w:hAnsiTheme="minorHAnsi"/>
            <w:sz w:val="20"/>
            <w:szCs w:val="20"/>
          </w:rPr>
          <w:t>esercizio.diritti.privacy@consip.it</w:t>
        </w:r>
      </w:hyperlink>
      <w:r w:rsidR="00CB6BE4" w:rsidRPr="002621DE">
        <w:rPr>
          <w:rFonts w:asciiTheme="minorHAnsi" w:hAnsiTheme="minorHAnsi" w:cs="Arial"/>
          <w:bCs/>
          <w:sz w:val="20"/>
          <w:szCs w:val="20"/>
        </w:rPr>
        <w:t>.</w:t>
      </w:r>
    </w:p>
    <w:p w14:paraId="48BBDEE5" w14:textId="77777777"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14:paraId="5774A3A2" w14:textId="592DAFBE" w:rsidR="00122B75" w:rsidRPr="00BC6312"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p>
    <w:p w14:paraId="3FB547F7" w14:textId="2EABC7FB" w:rsidR="00614763" w:rsidRPr="006A740A" w:rsidRDefault="005878E5" w:rsidP="007D296F">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La presente </w:t>
      </w:r>
      <w:r w:rsidR="00614763" w:rsidRPr="006A740A">
        <w:rPr>
          <w:rFonts w:asciiTheme="minorHAnsi" w:hAnsiTheme="minorHAnsi" w:cs="Arial"/>
          <w:bCs/>
          <w:sz w:val="20"/>
          <w:szCs w:val="20"/>
        </w:rPr>
        <w:t xml:space="preserve">iniziativa </w:t>
      </w:r>
      <w:r>
        <w:rPr>
          <w:rFonts w:asciiTheme="minorHAnsi" w:hAnsiTheme="minorHAnsi" w:cs="Arial"/>
          <w:bCs/>
          <w:sz w:val="20"/>
          <w:szCs w:val="20"/>
        </w:rPr>
        <w:t>ha come obiettivo</w:t>
      </w:r>
      <w:r w:rsidR="00614763" w:rsidRPr="006A740A">
        <w:rPr>
          <w:rFonts w:asciiTheme="minorHAnsi" w:hAnsiTheme="minorHAnsi" w:cs="Arial"/>
          <w:bCs/>
          <w:sz w:val="20"/>
          <w:szCs w:val="20"/>
        </w:rPr>
        <w:t xml:space="preserve"> quello di fornire </w:t>
      </w:r>
      <w:r>
        <w:rPr>
          <w:rFonts w:asciiTheme="minorHAnsi" w:hAnsiTheme="minorHAnsi" w:cs="Arial"/>
          <w:bCs/>
          <w:sz w:val="20"/>
          <w:szCs w:val="20"/>
        </w:rPr>
        <w:t>sistemi</w:t>
      </w:r>
      <w:r w:rsidR="00614763" w:rsidRPr="006A740A">
        <w:rPr>
          <w:rFonts w:asciiTheme="minorHAnsi" w:hAnsiTheme="minorHAnsi" w:cs="Arial"/>
          <w:bCs/>
          <w:sz w:val="20"/>
          <w:szCs w:val="20"/>
        </w:rPr>
        <w:t xml:space="preserve"> di collegamento, ad alta capacità e bassa latenza, fra le infrastrutture informatiche del Ministero dell’Economia e delle Finanze (MEF) </w:t>
      </w:r>
      <w:r w:rsidR="00725381">
        <w:rPr>
          <w:rFonts w:ascii="Calibri" w:hAnsi="Calibri" w:cs="Arial"/>
          <w:sz w:val="20"/>
        </w:rPr>
        <w:t xml:space="preserve">e </w:t>
      </w:r>
      <w:r w:rsidR="00725381" w:rsidRPr="00AB21E5">
        <w:rPr>
          <w:rFonts w:ascii="Calibri" w:hAnsi="Calibri" w:cs="Arial"/>
          <w:sz w:val="20"/>
        </w:rPr>
        <w:t>della Società Generale d’Informatica S.p.A. (</w:t>
      </w:r>
      <w:proofErr w:type="spellStart"/>
      <w:r w:rsidR="00725381" w:rsidRPr="00AB21E5">
        <w:rPr>
          <w:rFonts w:ascii="Calibri" w:hAnsi="Calibri" w:cs="Arial"/>
          <w:sz w:val="20"/>
        </w:rPr>
        <w:t>Sogei</w:t>
      </w:r>
      <w:proofErr w:type="spellEnd"/>
      <w:r w:rsidR="00725381" w:rsidRPr="00AB21E5">
        <w:rPr>
          <w:rFonts w:ascii="Calibri" w:hAnsi="Calibri" w:cs="Arial"/>
          <w:sz w:val="20"/>
        </w:rPr>
        <w:t>).</w:t>
      </w:r>
    </w:p>
    <w:p w14:paraId="28969BFC" w14:textId="6A52CC4A" w:rsidR="00614763" w:rsidRPr="006A740A" w:rsidRDefault="00614763" w:rsidP="007D296F">
      <w:pPr>
        <w:spacing w:line="360" w:lineRule="auto"/>
        <w:ind w:left="284"/>
        <w:jc w:val="both"/>
        <w:rPr>
          <w:rFonts w:asciiTheme="minorHAnsi" w:hAnsiTheme="minorHAnsi" w:cs="Arial"/>
          <w:bCs/>
          <w:sz w:val="20"/>
          <w:szCs w:val="20"/>
        </w:rPr>
      </w:pPr>
      <w:r w:rsidRPr="006A740A">
        <w:rPr>
          <w:rFonts w:asciiTheme="minorHAnsi" w:hAnsiTheme="minorHAnsi" w:cs="Arial"/>
          <w:bCs/>
          <w:sz w:val="20"/>
          <w:szCs w:val="20"/>
        </w:rPr>
        <w:t>In particolare, il Dipartimento dell’Amministrazione Generale del Personale e dei Servizi (</w:t>
      </w:r>
      <w:r w:rsidRPr="007D296F">
        <w:rPr>
          <w:rFonts w:asciiTheme="minorHAnsi" w:hAnsiTheme="minorHAnsi" w:cs="Arial"/>
          <w:b/>
          <w:bCs/>
          <w:sz w:val="20"/>
          <w:szCs w:val="20"/>
        </w:rPr>
        <w:t>DAG</w:t>
      </w:r>
      <w:r w:rsidRPr="006A740A">
        <w:rPr>
          <w:rFonts w:asciiTheme="minorHAnsi" w:hAnsiTheme="minorHAnsi" w:cs="Arial"/>
          <w:bCs/>
          <w:sz w:val="20"/>
          <w:szCs w:val="20"/>
        </w:rPr>
        <w:t>), il Dipartimento del Tesoro (</w:t>
      </w:r>
      <w:r w:rsidRPr="007D296F">
        <w:rPr>
          <w:rFonts w:asciiTheme="minorHAnsi" w:hAnsiTheme="minorHAnsi" w:cs="Arial"/>
          <w:b/>
          <w:bCs/>
          <w:sz w:val="20"/>
          <w:szCs w:val="20"/>
        </w:rPr>
        <w:t>DT</w:t>
      </w:r>
      <w:r w:rsidRPr="006A740A">
        <w:rPr>
          <w:rFonts w:asciiTheme="minorHAnsi" w:hAnsiTheme="minorHAnsi" w:cs="Arial"/>
          <w:bCs/>
          <w:sz w:val="20"/>
          <w:szCs w:val="20"/>
        </w:rPr>
        <w:t>) e la Ragioneria Generale dello Stato (</w:t>
      </w:r>
      <w:r w:rsidRPr="007D296F">
        <w:rPr>
          <w:rFonts w:asciiTheme="minorHAnsi" w:hAnsiTheme="minorHAnsi" w:cs="Arial"/>
          <w:b/>
          <w:bCs/>
          <w:sz w:val="20"/>
          <w:szCs w:val="20"/>
        </w:rPr>
        <w:t>RGS</w:t>
      </w:r>
      <w:r w:rsidRPr="006A740A">
        <w:rPr>
          <w:rFonts w:asciiTheme="minorHAnsi" w:hAnsiTheme="minorHAnsi" w:cs="Arial"/>
          <w:bCs/>
          <w:sz w:val="20"/>
          <w:szCs w:val="20"/>
        </w:rPr>
        <w:t xml:space="preserve">) e la </w:t>
      </w:r>
      <w:proofErr w:type="spellStart"/>
      <w:r w:rsidRPr="007D296F">
        <w:rPr>
          <w:rFonts w:asciiTheme="minorHAnsi" w:hAnsiTheme="minorHAnsi" w:cs="Arial"/>
          <w:b/>
          <w:bCs/>
          <w:sz w:val="20"/>
          <w:szCs w:val="20"/>
        </w:rPr>
        <w:t>Sogei</w:t>
      </w:r>
      <w:proofErr w:type="spellEnd"/>
      <w:r w:rsidRPr="006A740A">
        <w:rPr>
          <w:rFonts w:asciiTheme="minorHAnsi" w:hAnsiTheme="minorHAnsi" w:cs="Arial"/>
          <w:bCs/>
          <w:sz w:val="20"/>
          <w:szCs w:val="20"/>
        </w:rPr>
        <w:t xml:space="preserve">, hanno l’esigenza di interconnettere i rispettivi CED </w:t>
      </w:r>
      <w:r w:rsidR="005878E5">
        <w:rPr>
          <w:rFonts w:asciiTheme="minorHAnsi" w:hAnsiTheme="minorHAnsi" w:cs="Arial"/>
          <w:bCs/>
          <w:sz w:val="20"/>
          <w:szCs w:val="20"/>
        </w:rPr>
        <w:t>tramite un</w:t>
      </w:r>
      <w:r>
        <w:rPr>
          <w:rFonts w:asciiTheme="minorHAnsi" w:hAnsiTheme="minorHAnsi" w:cs="Arial"/>
          <w:bCs/>
          <w:sz w:val="20"/>
          <w:szCs w:val="20"/>
        </w:rPr>
        <w:t xml:space="preserve"> </w:t>
      </w:r>
      <w:r w:rsidRPr="006A740A">
        <w:rPr>
          <w:rFonts w:asciiTheme="minorHAnsi" w:hAnsiTheme="minorHAnsi" w:cs="Arial"/>
          <w:bCs/>
          <w:sz w:val="20"/>
          <w:szCs w:val="20"/>
        </w:rPr>
        <w:t>sistema di collegamento, ad elevata capacità, che permetta il trasferimento e l’allineamento dei dati, fra i sistemi di Storage Area Network (SAN) e Local Area Network (LAN) presenti.</w:t>
      </w:r>
    </w:p>
    <w:p w14:paraId="34EAD070" w14:textId="05741AE3" w:rsidR="00614763" w:rsidRDefault="00614763" w:rsidP="007D296F">
      <w:pPr>
        <w:spacing w:line="360" w:lineRule="auto"/>
        <w:ind w:left="284"/>
        <w:jc w:val="both"/>
        <w:rPr>
          <w:rFonts w:asciiTheme="minorHAnsi" w:hAnsiTheme="minorHAnsi" w:cs="Arial"/>
          <w:bCs/>
          <w:sz w:val="20"/>
          <w:szCs w:val="20"/>
        </w:rPr>
      </w:pPr>
      <w:r w:rsidRPr="006A740A">
        <w:rPr>
          <w:rFonts w:asciiTheme="minorHAnsi" w:hAnsiTheme="minorHAnsi" w:cs="Arial"/>
          <w:bCs/>
          <w:sz w:val="20"/>
          <w:szCs w:val="20"/>
        </w:rPr>
        <w:t xml:space="preserve">Per le caratteristiche richieste in termini di capacità di trasporto dati, bassa latenza, affidabilità e flessibilità di interfacciamento con i sistemi utente (che utilizzano tipologie di connessione Fibre Channel e Ethernet) è stato individuato nel sistema di </w:t>
      </w:r>
      <w:r w:rsidRPr="006A740A">
        <w:rPr>
          <w:rFonts w:ascii="Calibri" w:hAnsi="Calibri" w:cs="Arial"/>
          <w:sz w:val="20"/>
        </w:rPr>
        <w:t>trasferimento dati su fibra ottica dedicata</w:t>
      </w:r>
      <w:r w:rsidRPr="006A740A">
        <w:rPr>
          <w:rFonts w:asciiTheme="minorHAnsi" w:hAnsiTheme="minorHAnsi" w:cs="Arial"/>
          <w:bCs/>
          <w:sz w:val="20"/>
          <w:szCs w:val="20"/>
        </w:rPr>
        <w:t xml:space="preserve"> a multiplazione di tipo </w:t>
      </w:r>
      <w:proofErr w:type="spellStart"/>
      <w:r w:rsidRPr="006A740A">
        <w:rPr>
          <w:rFonts w:asciiTheme="minorHAnsi" w:hAnsiTheme="minorHAnsi" w:cs="Arial"/>
          <w:bCs/>
          <w:i/>
          <w:sz w:val="20"/>
          <w:szCs w:val="20"/>
        </w:rPr>
        <w:t>Wavelenght</w:t>
      </w:r>
      <w:proofErr w:type="spellEnd"/>
      <w:r w:rsidRPr="006A740A">
        <w:rPr>
          <w:rFonts w:asciiTheme="minorHAnsi" w:hAnsiTheme="minorHAnsi" w:cs="Arial"/>
          <w:bCs/>
          <w:i/>
          <w:sz w:val="20"/>
          <w:szCs w:val="20"/>
        </w:rPr>
        <w:t xml:space="preserve"> </w:t>
      </w:r>
      <w:proofErr w:type="spellStart"/>
      <w:r w:rsidRPr="006A740A">
        <w:rPr>
          <w:rFonts w:asciiTheme="minorHAnsi" w:hAnsiTheme="minorHAnsi" w:cs="Arial"/>
          <w:bCs/>
          <w:i/>
          <w:sz w:val="20"/>
          <w:szCs w:val="20"/>
        </w:rPr>
        <w:t>Division</w:t>
      </w:r>
      <w:proofErr w:type="spellEnd"/>
      <w:r w:rsidRPr="006A740A">
        <w:rPr>
          <w:rFonts w:asciiTheme="minorHAnsi" w:hAnsiTheme="minorHAnsi" w:cs="Arial"/>
          <w:bCs/>
          <w:i/>
          <w:sz w:val="20"/>
          <w:szCs w:val="20"/>
        </w:rPr>
        <w:t xml:space="preserve"> Multiplexing</w:t>
      </w:r>
      <w:r w:rsidRPr="006A740A">
        <w:rPr>
          <w:rFonts w:asciiTheme="minorHAnsi" w:hAnsiTheme="minorHAnsi" w:cs="Arial"/>
          <w:bCs/>
          <w:sz w:val="20"/>
          <w:szCs w:val="20"/>
        </w:rPr>
        <w:t xml:space="preserve"> (</w:t>
      </w:r>
      <w:r w:rsidRPr="007D296F">
        <w:rPr>
          <w:rFonts w:asciiTheme="minorHAnsi" w:hAnsiTheme="minorHAnsi" w:cs="Arial"/>
          <w:b/>
          <w:bCs/>
          <w:sz w:val="20"/>
          <w:szCs w:val="20"/>
        </w:rPr>
        <w:t>WDM</w:t>
      </w:r>
      <w:r w:rsidRPr="006A740A">
        <w:rPr>
          <w:rFonts w:asciiTheme="minorHAnsi" w:hAnsiTheme="minorHAnsi" w:cs="Arial"/>
          <w:bCs/>
          <w:sz w:val="20"/>
          <w:szCs w:val="20"/>
        </w:rPr>
        <w:t>)</w:t>
      </w:r>
      <w:r w:rsidRPr="006A740A">
        <w:rPr>
          <w:rFonts w:ascii="Calibri" w:hAnsi="Calibri" w:cs="Arial"/>
          <w:sz w:val="20"/>
        </w:rPr>
        <w:t xml:space="preserve"> </w:t>
      </w:r>
      <w:r w:rsidRPr="006A740A">
        <w:rPr>
          <w:rFonts w:asciiTheme="minorHAnsi" w:hAnsiTheme="minorHAnsi" w:cs="Arial"/>
          <w:bCs/>
          <w:sz w:val="20"/>
          <w:szCs w:val="20"/>
        </w:rPr>
        <w:t>la tecnologia che permette l’allineamento continuo e sincrono richiesto.</w:t>
      </w:r>
      <w:r w:rsidR="00725381">
        <w:rPr>
          <w:rFonts w:asciiTheme="minorHAnsi" w:hAnsiTheme="minorHAnsi" w:cs="Arial"/>
          <w:bCs/>
          <w:sz w:val="20"/>
          <w:szCs w:val="20"/>
        </w:rPr>
        <w:t xml:space="preserve"> </w:t>
      </w:r>
    </w:p>
    <w:p w14:paraId="48E5BCD5" w14:textId="4057AAA7" w:rsidR="006110AE" w:rsidRPr="007A3444" w:rsidRDefault="006110AE" w:rsidP="007D296F">
      <w:pPr>
        <w:spacing w:line="360" w:lineRule="auto"/>
        <w:ind w:left="284"/>
        <w:jc w:val="both"/>
        <w:rPr>
          <w:rFonts w:asciiTheme="minorHAnsi" w:hAnsiTheme="minorHAnsi" w:cs="Arial"/>
          <w:bCs/>
          <w:sz w:val="20"/>
          <w:szCs w:val="20"/>
        </w:rPr>
      </w:pPr>
      <w:r w:rsidRPr="007A3444">
        <w:rPr>
          <w:rFonts w:asciiTheme="minorHAnsi" w:hAnsiTheme="minorHAnsi" w:cs="Arial"/>
          <w:bCs/>
          <w:sz w:val="20"/>
          <w:szCs w:val="20"/>
        </w:rPr>
        <w:t>I sistemi WDM dovranno essere conformi allo standard dell’ITU-T G.694.2 (“</w:t>
      </w:r>
      <w:proofErr w:type="spellStart"/>
      <w:r w:rsidRPr="007A3444">
        <w:rPr>
          <w:rFonts w:asciiTheme="minorHAnsi" w:hAnsiTheme="minorHAnsi" w:cs="Arial"/>
          <w:bCs/>
          <w:sz w:val="20"/>
          <w:szCs w:val="20"/>
        </w:rPr>
        <w:t>Spectral</w:t>
      </w:r>
      <w:proofErr w:type="spellEnd"/>
      <w:r w:rsidRPr="007A3444">
        <w:rPr>
          <w:rFonts w:asciiTheme="minorHAnsi" w:hAnsiTheme="minorHAnsi" w:cs="Arial"/>
          <w:bCs/>
          <w:sz w:val="20"/>
          <w:szCs w:val="20"/>
        </w:rPr>
        <w:t xml:space="preserve"> </w:t>
      </w:r>
      <w:proofErr w:type="spellStart"/>
      <w:r w:rsidRPr="007A3444">
        <w:rPr>
          <w:rFonts w:asciiTheme="minorHAnsi" w:hAnsiTheme="minorHAnsi" w:cs="Arial"/>
          <w:bCs/>
          <w:sz w:val="20"/>
          <w:szCs w:val="20"/>
        </w:rPr>
        <w:t>grids</w:t>
      </w:r>
      <w:proofErr w:type="spellEnd"/>
      <w:r w:rsidRPr="007A3444">
        <w:rPr>
          <w:rFonts w:asciiTheme="minorHAnsi" w:hAnsiTheme="minorHAnsi" w:cs="Arial"/>
          <w:bCs/>
          <w:sz w:val="20"/>
          <w:szCs w:val="20"/>
        </w:rPr>
        <w:t xml:space="preserve"> for WDM </w:t>
      </w:r>
      <w:proofErr w:type="spellStart"/>
      <w:r w:rsidRPr="007A3444">
        <w:rPr>
          <w:rFonts w:asciiTheme="minorHAnsi" w:hAnsiTheme="minorHAnsi" w:cs="Arial"/>
          <w:bCs/>
          <w:sz w:val="20"/>
          <w:szCs w:val="20"/>
        </w:rPr>
        <w:t>applications</w:t>
      </w:r>
      <w:proofErr w:type="spellEnd"/>
      <w:r w:rsidRPr="007A3444">
        <w:rPr>
          <w:rFonts w:asciiTheme="minorHAnsi" w:hAnsiTheme="minorHAnsi" w:cs="Arial"/>
          <w:bCs/>
          <w:sz w:val="20"/>
          <w:szCs w:val="20"/>
        </w:rPr>
        <w:t xml:space="preserve">: </w:t>
      </w:r>
      <w:r w:rsidRPr="007A3444">
        <w:rPr>
          <w:rFonts w:asciiTheme="minorHAnsi" w:hAnsiTheme="minorHAnsi" w:cs="Arial"/>
          <w:b/>
          <w:bCs/>
          <w:sz w:val="20"/>
          <w:szCs w:val="20"/>
        </w:rPr>
        <w:t>C-WDM</w:t>
      </w:r>
      <w:r w:rsidRPr="007A3444">
        <w:rPr>
          <w:rFonts w:asciiTheme="minorHAnsi" w:hAnsiTheme="minorHAnsi" w:cs="Arial"/>
          <w:bCs/>
          <w:sz w:val="20"/>
          <w:szCs w:val="20"/>
        </w:rPr>
        <w:t xml:space="preserve"> </w:t>
      </w:r>
      <w:proofErr w:type="spellStart"/>
      <w:r w:rsidRPr="007A3444">
        <w:rPr>
          <w:rFonts w:asciiTheme="minorHAnsi" w:hAnsiTheme="minorHAnsi" w:cs="Arial"/>
          <w:bCs/>
          <w:sz w:val="20"/>
          <w:szCs w:val="20"/>
        </w:rPr>
        <w:t>wavelength</w:t>
      </w:r>
      <w:proofErr w:type="spellEnd"/>
      <w:r w:rsidRPr="007A3444">
        <w:rPr>
          <w:rFonts w:asciiTheme="minorHAnsi" w:hAnsiTheme="minorHAnsi" w:cs="Arial"/>
          <w:bCs/>
          <w:sz w:val="20"/>
          <w:szCs w:val="20"/>
        </w:rPr>
        <w:t xml:space="preserve"> </w:t>
      </w:r>
      <w:proofErr w:type="spellStart"/>
      <w:r w:rsidRPr="007A3444">
        <w:rPr>
          <w:rFonts w:asciiTheme="minorHAnsi" w:hAnsiTheme="minorHAnsi" w:cs="Arial"/>
          <w:bCs/>
          <w:sz w:val="20"/>
          <w:szCs w:val="20"/>
        </w:rPr>
        <w:t>grid</w:t>
      </w:r>
      <w:proofErr w:type="spellEnd"/>
      <w:r w:rsidRPr="007A3444">
        <w:rPr>
          <w:rFonts w:asciiTheme="minorHAnsi" w:hAnsiTheme="minorHAnsi" w:cs="Arial"/>
          <w:bCs/>
          <w:sz w:val="20"/>
          <w:szCs w:val="20"/>
        </w:rPr>
        <w:t>). Saranno anche accettati apparati WDM conformi allo standard ITU-T G.694.1 (“</w:t>
      </w:r>
      <w:proofErr w:type="spellStart"/>
      <w:r w:rsidRPr="007A3444">
        <w:rPr>
          <w:rFonts w:asciiTheme="minorHAnsi" w:hAnsiTheme="minorHAnsi" w:cs="Arial"/>
          <w:bCs/>
          <w:sz w:val="20"/>
          <w:szCs w:val="20"/>
        </w:rPr>
        <w:t>Spectral</w:t>
      </w:r>
      <w:proofErr w:type="spellEnd"/>
      <w:r w:rsidRPr="007A3444">
        <w:rPr>
          <w:rFonts w:asciiTheme="minorHAnsi" w:hAnsiTheme="minorHAnsi" w:cs="Arial"/>
          <w:bCs/>
          <w:sz w:val="20"/>
          <w:szCs w:val="20"/>
        </w:rPr>
        <w:t xml:space="preserve"> </w:t>
      </w:r>
      <w:proofErr w:type="spellStart"/>
      <w:r w:rsidRPr="007A3444">
        <w:rPr>
          <w:rFonts w:asciiTheme="minorHAnsi" w:hAnsiTheme="minorHAnsi" w:cs="Arial"/>
          <w:bCs/>
          <w:sz w:val="20"/>
          <w:szCs w:val="20"/>
        </w:rPr>
        <w:t>grids</w:t>
      </w:r>
      <w:proofErr w:type="spellEnd"/>
      <w:r w:rsidRPr="007A3444">
        <w:rPr>
          <w:rFonts w:asciiTheme="minorHAnsi" w:hAnsiTheme="minorHAnsi" w:cs="Arial"/>
          <w:bCs/>
          <w:sz w:val="20"/>
          <w:szCs w:val="20"/>
        </w:rPr>
        <w:t xml:space="preserve"> for WDM </w:t>
      </w:r>
      <w:proofErr w:type="spellStart"/>
      <w:r w:rsidRPr="007A3444">
        <w:rPr>
          <w:rFonts w:asciiTheme="minorHAnsi" w:hAnsiTheme="minorHAnsi" w:cs="Arial"/>
          <w:bCs/>
          <w:sz w:val="20"/>
          <w:szCs w:val="20"/>
        </w:rPr>
        <w:t>applications</w:t>
      </w:r>
      <w:proofErr w:type="spellEnd"/>
      <w:r w:rsidRPr="007A3444">
        <w:rPr>
          <w:rFonts w:asciiTheme="minorHAnsi" w:hAnsiTheme="minorHAnsi" w:cs="Arial"/>
          <w:bCs/>
          <w:sz w:val="20"/>
          <w:szCs w:val="20"/>
        </w:rPr>
        <w:t xml:space="preserve">: </w:t>
      </w:r>
      <w:r w:rsidRPr="007A3444">
        <w:rPr>
          <w:rFonts w:asciiTheme="minorHAnsi" w:hAnsiTheme="minorHAnsi" w:cs="Arial"/>
          <w:b/>
          <w:bCs/>
          <w:sz w:val="20"/>
          <w:szCs w:val="20"/>
        </w:rPr>
        <w:t>D-WDM</w:t>
      </w:r>
      <w:r w:rsidRPr="007A3444">
        <w:rPr>
          <w:rFonts w:asciiTheme="minorHAnsi" w:hAnsiTheme="minorHAnsi" w:cs="Arial"/>
          <w:bCs/>
          <w:sz w:val="20"/>
          <w:szCs w:val="20"/>
        </w:rPr>
        <w:t xml:space="preserve"> </w:t>
      </w:r>
      <w:proofErr w:type="spellStart"/>
      <w:r w:rsidRPr="007A3444">
        <w:rPr>
          <w:rFonts w:asciiTheme="minorHAnsi" w:hAnsiTheme="minorHAnsi" w:cs="Arial"/>
          <w:bCs/>
          <w:sz w:val="20"/>
          <w:szCs w:val="20"/>
        </w:rPr>
        <w:t>frequency</w:t>
      </w:r>
      <w:proofErr w:type="spellEnd"/>
      <w:r w:rsidRPr="007A3444">
        <w:rPr>
          <w:rFonts w:asciiTheme="minorHAnsi" w:hAnsiTheme="minorHAnsi" w:cs="Arial"/>
          <w:bCs/>
          <w:sz w:val="20"/>
          <w:szCs w:val="20"/>
        </w:rPr>
        <w:t xml:space="preserve"> </w:t>
      </w:r>
      <w:proofErr w:type="spellStart"/>
      <w:r w:rsidRPr="007A3444">
        <w:rPr>
          <w:rFonts w:asciiTheme="minorHAnsi" w:hAnsiTheme="minorHAnsi" w:cs="Arial"/>
          <w:bCs/>
          <w:sz w:val="20"/>
          <w:szCs w:val="20"/>
        </w:rPr>
        <w:t>grid</w:t>
      </w:r>
      <w:proofErr w:type="spellEnd"/>
      <w:r w:rsidRPr="007A3444">
        <w:rPr>
          <w:rFonts w:asciiTheme="minorHAnsi" w:hAnsiTheme="minorHAnsi" w:cs="Arial"/>
          <w:bCs/>
          <w:sz w:val="20"/>
          <w:szCs w:val="20"/>
        </w:rPr>
        <w:t>).</w:t>
      </w:r>
    </w:p>
    <w:p w14:paraId="2F4B33E0" w14:textId="77777777" w:rsidR="00614763" w:rsidRPr="007A3444" w:rsidRDefault="00614763" w:rsidP="00614763">
      <w:pPr>
        <w:spacing w:line="276" w:lineRule="auto"/>
        <w:ind w:left="284"/>
        <w:jc w:val="both"/>
        <w:rPr>
          <w:rFonts w:asciiTheme="minorHAnsi" w:hAnsiTheme="minorHAnsi" w:cs="Arial"/>
          <w:bCs/>
          <w:sz w:val="10"/>
          <w:szCs w:val="10"/>
        </w:rPr>
      </w:pPr>
    </w:p>
    <w:p w14:paraId="7311F462" w14:textId="77777777" w:rsidR="00614763" w:rsidRPr="006A740A" w:rsidRDefault="00614763" w:rsidP="00614763">
      <w:pPr>
        <w:spacing w:line="276" w:lineRule="auto"/>
        <w:ind w:left="284"/>
        <w:jc w:val="both"/>
        <w:rPr>
          <w:rFonts w:asciiTheme="minorHAnsi" w:hAnsiTheme="minorHAnsi" w:cs="Arial"/>
          <w:bCs/>
          <w:sz w:val="20"/>
          <w:szCs w:val="20"/>
        </w:rPr>
      </w:pPr>
      <w:r w:rsidRPr="007A3444">
        <w:rPr>
          <w:rFonts w:asciiTheme="minorHAnsi" w:hAnsiTheme="minorHAnsi" w:cs="Arial"/>
          <w:b/>
          <w:bCs/>
          <w:i/>
          <w:sz w:val="20"/>
          <w:szCs w:val="20"/>
        </w:rPr>
        <w:t>Principali caratteristiche dell’iniziativa</w:t>
      </w:r>
    </w:p>
    <w:p w14:paraId="12D955E8" w14:textId="77777777" w:rsidR="00614763" w:rsidRPr="006A740A" w:rsidRDefault="00614763" w:rsidP="00614763">
      <w:pPr>
        <w:spacing w:before="120" w:line="276" w:lineRule="auto"/>
        <w:jc w:val="both"/>
        <w:rPr>
          <w:rFonts w:asciiTheme="minorHAnsi" w:hAnsiTheme="minorHAnsi" w:cs="Arial"/>
          <w:b/>
          <w:bCs/>
          <w:i/>
          <w:sz w:val="4"/>
          <w:szCs w:val="4"/>
        </w:rPr>
      </w:pPr>
    </w:p>
    <w:p w14:paraId="3044B91C" w14:textId="0C0360F6" w:rsidR="008E6389" w:rsidRDefault="00614763" w:rsidP="007D296F">
      <w:pPr>
        <w:spacing w:line="360" w:lineRule="auto"/>
        <w:ind w:left="284"/>
        <w:jc w:val="both"/>
        <w:rPr>
          <w:rFonts w:asciiTheme="minorHAnsi" w:hAnsiTheme="minorHAnsi" w:cs="Arial"/>
          <w:bCs/>
          <w:sz w:val="20"/>
          <w:szCs w:val="20"/>
        </w:rPr>
      </w:pPr>
      <w:r w:rsidRPr="006A740A">
        <w:rPr>
          <w:rFonts w:asciiTheme="minorHAnsi" w:hAnsiTheme="minorHAnsi" w:cs="Arial"/>
          <w:bCs/>
          <w:sz w:val="20"/>
          <w:szCs w:val="20"/>
        </w:rPr>
        <w:t xml:space="preserve">Al fine di soddisfare le esigenze </w:t>
      </w:r>
      <w:r w:rsidR="005878E5">
        <w:rPr>
          <w:rFonts w:asciiTheme="minorHAnsi" w:hAnsiTheme="minorHAnsi" w:cs="Arial"/>
          <w:bCs/>
          <w:sz w:val="20"/>
          <w:szCs w:val="20"/>
        </w:rPr>
        <w:t xml:space="preserve">sopra brevemente </w:t>
      </w:r>
      <w:r w:rsidRPr="006A740A">
        <w:rPr>
          <w:rFonts w:asciiTheme="minorHAnsi" w:hAnsiTheme="minorHAnsi" w:cs="Arial"/>
          <w:bCs/>
          <w:sz w:val="20"/>
          <w:szCs w:val="20"/>
        </w:rPr>
        <w:t>rappresentate</w:t>
      </w:r>
      <w:r w:rsidR="00A44DC2">
        <w:rPr>
          <w:rFonts w:asciiTheme="minorHAnsi" w:hAnsiTheme="minorHAnsi" w:cs="Arial"/>
          <w:bCs/>
          <w:sz w:val="20"/>
          <w:szCs w:val="20"/>
        </w:rPr>
        <w:t>, nello specifico,</w:t>
      </w:r>
      <w:r w:rsidRPr="006A740A">
        <w:rPr>
          <w:rFonts w:asciiTheme="minorHAnsi" w:hAnsiTheme="minorHAnsi" w:cs="Arial"/>
          <w:bCs/>
          <w:sz w:val="20"/>
          <w:szCs w:val="20"/>
        </w:rPr>
        <w:t xml:space="preserve"> sono richiesti </w:t>
      </w:r>
      <w:r w:rsidRPr="007D296F">
        <w:rPr>
          <w:rFonts w:asciiTheme="minorHAnsi" w:hAnsiTheme="minorHAnsi" w:cs="Arial"/>
          <w:b/>
          <w:bCs/>
          <w:sz w:val="20"/>
          <w:szCs w:val="20"/>
        </w:rPr>
        <w:t>cinque distinti sistemi di collegamento WDM</w:t>
      </w:r>
      <w:r w:rsidRPr="006A740A">
        <w:rPr>
          <w:rFonts w:asciiTheme="minorHAnsi" w:hAnsiTheme="minorHAnsi" w:cs="Arial"/>
          <w:bCs/>
          <w:sz w:val="20"/>
          <w:szCs w:val="20"/>
        </w:rPr>
        <w:t xml:space="preserve">, di cui, quattro all’interno dell’ambito urbano delimitato dal Grande Raccordo Anulare in Roma, ed uno </w:t>
      </w:r>
      <w:r w:rsidR="005878E5">
        <w:rPr>
          <w:rFonts w:asciiTheme="minorHAnsi" w:hAnsiTheme="minorHAnsi" w:cs="Arial"/>
          <w:bCs/>
          <w:sz w:val="20"/>
          <w:szCs w:val="20"/>
        </w:rPr>
        <w:t>extraurbano</w:t>
      </w:r>
      <w:r w:rsidR="008E6389">
        <w:rPr>
          <w:rFonts w:asciiTheme="minorHAnsi" w:hAnsiTheme="minorHAnsi" w:cs="Arial"/>
          <w:bCs/>
          <w:sz w:val="20"/>
          <w:szCs w:val="20"/>
        </w:rPr>
        <w:t>:</w:t>
      </w:r>
    </w:p>
    <w:p w14:paraId="5F5BC975" w14:textId="77777777" w:rsidR="008E6389" w:rsidRDefault="008E6389" w:rsidP="00614763">
      <w:pPr>
        <w:spacing w:line="276" w:lineRule="auto"/>
        <w:ind w:left="284"/>
        <w:jc w:val="both"/>
        <w:rPr>
          <w:rFonts w:asciiTheme="minorHAnsi" w:hAnsiTheme="minorHAnsi" w:cs="Arial"/>
          <w:bCs/>
          <w:sz w:val="20"/>
          <w:szCs w:val="20"/>
        </w:rPr>
      </w:pPr>
    </w:p>
    <w:tbl>
      <w:tblPr>
        <w:tblStyle w:val="Grigliatabella"/>
        <w:tblW w:w="8363" w:type="dxa"/>
        <w:jc w:val="center"/>
        <w:tblLook w:val="04A0" w:firstRow="1" w:lastRow="0" w:firstColumn="1" w:lastColumn="0" w:noHBand="0" w:noVBand="1"/>
      </w:tblPr>
      <w:tblGrid>
        <w:gridCol w:w="3686"/>
        <w:gridCol w:w="4677"/>
      </w:tblGrid>
      <w:tr w:rsidR="000D3841" w:rsidRPr="00F974B8" w14:paraId="10569EAD" w14:textId="77777777" w:rsidTr="007D296F">
        <w:trPr>
          <w:jc w:val="center"/>
        </w:trPr>
        <w:tc>
          <w:tcPr>
            <w:tcW w:w="3686" w:type="dxa"/>
            <w:vAlign w:val="center"/>
          </w:tcPr>
          <w:p w14:paraId="25E0A4D5" w14:textId="67287CB4" w:rsidR="008E6389" w:rsidRPr="007D296F" w:rsidRDefault="008E6389" w:rsidP="007D296F">
            <w:pPr>
              <w:spacing w:line="276" w:lineRule="auto"/>
              <w:jc w:val="center"/>
              <w:rPr>
                <w:rFonts w:asciiTheme="minorHAnsi" w:hAnsiTheme="minorHAnsi" w:cs="Arial"/>
                <w:b/>
                <w:bCs/>
                <w:sz w:val="18"/>
                <w:szCs w:val="18"/>
              </w:rPr>
            </w:pPr>
            <w:r w:rsidRPr="007D296F">
              <w:rPr>
                <w:rFonts w:asciiTheme="minorHAnsi" w:hAnsiTheme="minorHAnsi" w:cs="Arial"/>
                <w:b/>
                <w:bCs/>
                <w:sz w:val="18"/>
                <w:szCs w:val="18"/>
              </w:rPr>
              <w:t>Collegament</w:t>
            </w:r>
            <w:r w:rsidR="00040377" w:rsidRPr="007D296F">
              <w:rPr>
                <w:rFonts w:asciiTheme="minorHAnsi" w:hAnsiTheme="minorHAnsi" w:cs="Arial"/>
                <w:b/>
                <w:bCs/>
                <w:sz w:val="18"/>
                <w:szCs w:val="18"/>
              </w:rPr>
              <w:t xml:space="preserve">o </w:t>
            </w:r>
            <w:r w:rsidRPr="007D296F">
              <w:rPr>
                <w:rFonts w:asciiTheme="minorHAnsi" w:hAnsiTheme="minorHAnsi" w:cs="Arial"/>
                <w:b/>
                <w:bCs/>
                <w:sz w:val="18"/>
                <w:szCs w:val="18"/>
              </w:rPr>
              <w:t>urban</w:t>
            </w:r>
            <w:r w:rsidR="00040377" w:rsidRPr="007D296F">
              <w:rPr>
                <w:rFonts w:asciiTheme="minorHAnsi" w:hAnsiTheme="minorHAnsi" w:cs="Arial"/>
                <w:b/>
                <w:bCs/>
                <w:sz w:val="18"/>
                <w:szCs w:val="18"/>
              </w:rPr>
              <w:t>o</w:t>
            </w:r>
          </w:p>
        </w:tc>
        <w:tc>
          <w:tcPr>
            <w:tcW w:w="4677" w:type="dxa"/>
            <w:vAlign w:val="center"/>
          </w:tcPr>
          <w:p w14:paraId="36204DD4" w14:textId="1B503CAA" w:rsidR="008E6389" w:rsidRPr="007D296F" w:rsidRDefault="008E6389" w:rsidP="007D296F">
            <w:pPr>
              <w:spacing w:line="276" w:lineRule="auto"/>
              <w:jc w:val="center"/>
              <w:rPr>
                <w:rFonts w:asciiTheme="minorHAnsi" w:hAnsiTheme="minorHAnsi" w:cs="Arial"/>
                <w:b/>
                <w:bCs/>
                <w:sz w:val="18"/>
                <w:szCs w:val="18"/>
              </w:rPr>
            </w:pPr>
            <w:r w:rsidRPr="007D296F">
              <w:rPr>
                <w:rFonts w:asciiTheme="minorHAnsi" w:hAnsiTheme="minorHAnsi" w:cs="Arial"/>
                <w:b/>
                <w:bCs/>
                <w:sz w:val="18"/>
                <w:szCs w:val="18"/>
              </w:rPr>
              <w:t>Collegamento e</w:t>
            </w:r>
            <w:r w:rsidR="00A44DC2">
              <w:rPr>
                <w:rFonts w:asciiTheme="minorHAnsi" w:hAnsiTheme="minorHAnsi" w:cs="Arial"/>
                <w:b/>
                <w:bCs/>
                <w:sz w:val="18"/>
                <w:szCs w:val="18"/>
              </w:rPr>
              <w:t>x</w:t>
            </w:r>
            <w:r w:rsidRPr="007D296F">
              <w:rPr>
                <w:rFonts w:asciiTheme="minorHAnsi" w:hAnsiTheme="minorHAnsi" w:cs="Arial"/>
                <w:b/>
                <w:bCs/>
                <w:sz w:val="18"/>
                <w:szCs w:val="18"/>
              </w:rPr>
              <w:t>traurbano</w:t>
            </w:r>
          </w:p>
        </w:tc>
      </w:tr>
      <w:tr w:rsidR="000D3841" w:rsidRPr="00F974B8" w14:paraId="6822CD54" w14:textId="77777777" w:rsidTr="007D296F">
        <w:trPr>
          <w:jc w:val="center"/>
        </w:trPr>
        <w:tc>
          <w:tcPr>
            <w:tcW w:w="3686" w:type="dxa"/>
          </w:tcPr>
          <w:p w14:paraId="66121276" w14:textId="70505399" w:rsidR="000D3841" w:rsidRPr="007D296F" w:rsidRDefault="000D3841" w:rsidP="007D296F">
            <w:pPr>
              <w:spacing w:line="276" w:lineRule="auto"/>
              <w:rPr>
                <w:rFonts w:asciiTheme="minorHAnsi" w:hAnsiTheme="minorHAnsi" w:cs="Arial"/>
                <w:bCs/>
                <w:sz w:val="18"/>
                <w:szCs w:val="18"/>
              </w:rPr>
            </w:pPr>
            <w:r w:rsidRPr="007D296F">
              <w:rPr>
                <w:rFonts w:asciiTheme="minorHAnsi" w:hAnsiTheme="minorHAnsi" w:cs="Arial"/>
                <w:bCs/>
                <w:sz w:val="18"/>
                <w:szCs w:val="18"/>
              </w:rPr>
              <w:t>Sistema di collegamento WDM per DAG</w:t>
            </w:r>
            <w:r w:rsidR="00040377" w:rsidRPr="007D296F">
              <w:rPr>
                <w:rFonts w:asciiTheme="minorHAnsi" w:hAnsiTheme="minorHAnsi" w:cs="Arial"/>
                <w:bCs/>
                <w:sz w:val="18"/>
                <w:szCs w:val="18"/>
              </w:rPr>
              <w:t xml:space="preserve"> (</w:t>
            </w:r>
            <w:r w:rsidR="00424BA5">
              <w:rPr>
                <w:rFonts w:asciiTheme="minorHAnsi" w:hAnsiTheme="minorHAnsi" w:cs="Arial"/>
                <w:bCs/>
                <w:sz w:val="18"/>
                <w:szCs w:val="18"/>
              </w:rPr>
              <w:t>“</w:t>
            </w:r>
            <w:r w:rsidR="00040377" w:rsidRPr="007D296F">
              <w:rPr>
                <w:rFonts w:asciiTheme="minorHAnsi" w:hAnsiTheme="minorHAnsi" w:cs="Arial"/>
                <w:bCs/>
                <w:sz w:val="18"/>
                <w:szCs w:val="18"/>
              </w:rPr>
              <w:t>WDM_DAG</w:t>
            </w:r>
            <w:r w:rsidR="00424BA5">
              <w:rPr>
                <w:rFonts w:asciiTheme="minorHAnsi" w:hAnsiTheme="minorHAnsi" w:cs="Arial"/>
                <w:bCs/>
                <w:sz w:val="18"/>
                <w:szCs w:val="18"/>
              </w:rPr>
              <w:t>”</w:t>
            </w:r>
            <w:r w:rsidR="00040377" w:rsidRPr="007D296F">
              <w:rPr>
                <w:rFonts w:asciiTheme="minorHAnsi" w:hAnsiTheme="minorHAnsi" w:cs="Arial"/>
                <w:bCs/>
                <w:sz w:val="18"/>
                <w:szCs w:val="18"/>
              </w:rPr>
              <w:t>)</w:t>
            </w:r>
          </w:p>
        </w:tc>
        <w:tc>
          <w:tcPr>
            <w:tcW w:w="4677" w:type="dxa"/>
            <w:vMerge w:val="restart"/>
            <w:vAlign w:val="center"/>
          </w:tcPr>
          <w:p w14:paraId="5E5B1ADF" w14:textId="1744F483" w:rsidR="000D3841" w:rsidRPr="007D296F" w:rsidRDefault="000D3841" w:rsidP="007D296F">
            <w:pPr>
              <w:spacing w:line="276" w:lineRule="auto"/>
              <w:jc w:val="center"/>
              <w:rPr>
                <w:rFonts w:asciiTheme="minorHAnsi" w:hAnsiTheme="minorHAnsi" w:cs="Arial"/>
                <w:bCs/>
                <w:sz w:val="18"/>
                <w:szCs w:val="18"/>
              </w:rPr>
            </w:pPr>
            <w:r w:rsidRPr="007D296F">
              <w:rPr>
                <w:rFonts w:asciiTheme="minorHAnsi" w:hAnsiTheme="minorHAnsi" w:cs="Arial"/>
                <w:bCs/>
                <w:sz w:val="18"/>
                <w:szCs w:val="18"/>
              </w:rPr>
              <w:t xml:space="preserve">Sistema di collegamento WDM per </w:t>
            </w:r>
            <w:proofErr w:type="spellStart"/>
            <w:r w:rsidRPr="007D296F">
              <w:rPr>
                <w:rFonts w:asciiTheme="minorHAnsi" w:hAnsiTheme="minorHAnsi" w:cs="Arial"/>
                <w:bCs/>
                <w:sz w:val="18"/>
                <w:szCs w:val="18"/>
              </w:rPr>
              <w:t>Sogei</w:t>
            </w:r>
            <w:proofErr w:type="spellEnd"/>
            <w:r w:rsidRPr="007D296F">
              <w:rPr>
                <w:rFonts w:asciiTheme="minorHAnsi" w:hAnsiTheme="minorHAnsi" w:cs="Arial"/>
                <w:bCs/>
                <w:sz w:val="18"/>
                <w:szCs w:val="18"/>
              </w:rPr>
              <w:t xml:space="preserve"> </w:t>
            </w:r>
            <w:proofErr w:type="spellStart"/>
            <w:r w:rsidRPr="007D296F">
              <w:rPr>
                <w:rFonts w:asciiTheme="minorHAnsi" w:hAnsiTheme="minorHAnsi" w:cs="Arial"/>
                <w:bCs/>
                <w:sz w:val="18"/>
                <w:szCs w:val="18"/>
              </w:rPr>
              <w:t>Disaster</w:t>
            </w:r>
            <w:proofErr w:type="spellEnd"/>
            <w:r w:rsidRPr="007D296F">
              <w:rPr>
                <w:rFonts w:asciiTheme="minorHAnsi" w:hAnsiTheme="minorHAnsi" w:cs="Arial"/>
                <w:bCs/>
                <w:sz w:val="18"/>
                <w:szCs w:val="18"/>
              </w:rPr>
              <w:t xml:space="preserve"> </w:t>
            </w:r>
            <w:proofErr w:type="spellStart"/>
            <w:r w:rsidRPr="007D296F">
              <w:rPr>
                <w:rFonts w:asciiTheme="minorHAnsi" w:hAnsiTheme="minorHAnsi" w:cs="Arial"/>
                <w:bCs/>
                <w:sz w:val="18"/>
                <w:szCs w:val="18"/>
              </w:rPr>
              <w:t>Recovery</w:t>
            </w:r>
            <w:proofErr w:type="spellEnd"/>
            <w:r w:rsidR="00040377" w:rsidRPr="007D296F">
              <w:rPr>
                <w:rFonts w:asciiTheme="minorHAnsi" w:hAnsiTheme="minorHAnsi" w:cs="Arial"/>
                <w:bCs/>
                <w:sz w:val="18"/>
                <w:szCs w:val="18"/>
              </w:rPr>
              <w:t xml:space="preserve"> </w:t>
            </w:r>
            <w:r w:rsidR="0063126C" w:rsidRPr="007D296F">
              <w:rPr>
                <w:rFonts w:asciiTheme="minorHAnsi" w:hAnsiTheme="minorHAnsi" w:cs="Arial"/>
                <w:bCs/>
                <w:sz w:val="18"/>
                <w:szCs w:val="18"/>
              </w:rPr>
              <w:t>(</w:t>
            </w:r>
            <w:r w:rsidR="00424BA5">
              <w:rPr>
                <w:rFonts w:asciiTheme="minorHAnsi" w:hAnsiTheme="minorHAnsi" w:cs="Arial"/>
                <w:bCs/>
                <w:sz w:val="18"/>
                <w:szCs w:val="18"/>
              </w:rPr>
              <w:t>“</w:t>
            </w:r>
            <w:proofErr w:type="spellStart"/>
            <w:r w:rsidR="00040377" w:rsidRPr="007D296F">
              <w:rPr>
                <w:rFonts w:asciiTheme="minorHAnsi" w:hAnsiTheme="minorHAnsi" w:cs="Arial"/>
                <w:bCs/>
                <w:sz w:val="18"/>
                <w:szCs w:val="18"/>
              </w:rPr>
              <w:t>WDM_Sogei</w:t>
            </w:r>
            <w:r w:rsidR="00424BA5">
              <w:rPr>
                <w:rFonts w:asciiTheme="minorHAnsi" w:hAnsiTheme="minorHAnsi" w:cs="Arial"/>
                <w:bCs/>
                <w:sz w:val="18"/>
                <w:szCs w:val="18"/>
              </w:rPr>
              <w:t>_</w:t>
            </w:r>
            <w:r w:rsidR="00040377" w:rsidRPr="007D296F">
              <w:rPr>
                <w:rFonts w:asciiTheme="minorHAnsi" w:hAnsiTheme="minorHAnsi" w:cs="Arial"/>
                <w:bCs/>
                <w:sz w:val="18"/>
                <w:szCs w:val="18"/>
              </w:rPr>
              <w:t>DR</w:t>
            </w:r>
            <w:proofErr w:type="spellEnd"/>
            <w:r w:rsidR="00424BA5">
              <w:rPr>
                <w:rFonts w:asciiTheme="minorHAnsi" w:hAnsiTheme="minorHAnsi" w:cs="Arial"/>
                <w:bCs/>
                <w:sz w:val="18"/>
                <w:szCs w:val="18"/>
              </w:rPr>
              <w:t>”</w:t>
            </w:r>
            <w:r w:rsidR="00040377" w:rsidRPr="007D296F">
              <w:rPr>
                <w:rFonts w:asciiTheme="minorHAnsi" w:hAnsiTheme="minorHAnsi" w:cs="Arial"/>
                <w:bCs/>
                <w:sz w:val="18"/>
                <w:szCs w:val="18"/>
              </w:rPr>
              <w:t>)</w:t>
            </w:r>
          </w:p>
        </w:tc>
      </w:tr>
      <w:tr w:rsidR="000D3841" w:rsidRPr="00F974B8" w14:paraId="48D11AB0" w14:textId="77777777" w:rsidTr="007D296F">
        <w:trPr>
          <w:jc w:val="center"/>
        </w:trPr>
        <w:tc>
          <w:tcPr>
            <w:tcW w:w="3686" w:type="dxa"/>
          </w:tcPr>
          <w:p w14:paraId="3501A5E4" w14:textId="4B650760" w:rsidR="000D3841" w:rsidRPr="007D296F" w:rsidRDefault="000D3841" w:rsidP="007D296F">
            <w:pPr>
              <w:spacing w:line="276" w:lineRule="auto"/>
              <w:rPr>
                <w:rFonts w:asciiTheme="minorHAnsi" w:hAnsiTheme="minorHAnsi" w:cs="Arial"/>
                <w:bCs/>
                <w:sz w:val="18"/>
                <w:szCs w:val="18"/>
              </w:rPr>
            </w:pPr>
            <w:r w:rsidRPr="007D296F">
              <w:rPr>
                <w:rFonts w:asciiTheme="minorHAnsi" w:hAnsiTheme="minorHAnsi" w:cs="Arial"/>
                <w:bCs/>
                <w:sz w:val="18"/>
                <w:szCs w:val="18"/>
              </w:rPr>
              <w:t>Sistema di collegamento WDM per DT</w:t>
            </w:r>
          </w:p>
          <w:p w14:paraId="1A2BF412" w14:textId="3157C150" w:rsidR="00040377" w:rsidRPr="007D296F" w:rsidRDefault="00040377" w:rsidP="007D296F">
            <w:pPr>
              <w:spacing w:line="276" w:lineRule="auto"/>
              <w:rPr>
                <w:rFonts w:asciiTheme="minorHAnsi" w:hAnsiTheme="minorHAnsi" w:cs="Arial"/>
                <w:bCs/>
                <w:sz w:val="18"/>
                <w:szCs w:val="18"/>
              </w:rPr>
            </w:pPr>
            <w:r w:rsidRPr="007D296F">
              <w:rPr>
                <w:rFonts w:asciiTheme="minorHAnsi" w:hAnsiTheme="minorHAnsi" w:cs="Arial"/>
                <w:bCs/>
                <w:sz w:val="18"/>
                <w:szCs w:val="18"/>
              </w:rPr>
              <w:t>(</w:t>
            </w:r>
            <w:r w:rsidR="00424BA5">
              <w:rPr>
                <w:rFonts w:asciiTheme="minorHAnsi" w:hAnsiTheme="minorHAnsi" w:cs="Arial"/>
                <w:bCs/>
                <w:sz w:val="18"/>
                <w:szCs w:val="18"/>
              </w:rPr>
              <w:t>“</w:t>
            </w:r>
            <w:r w:rsidRPr="007D296F">
              <w:rPr>
                <w:rFonts w:asciiTheme="minorHAnsi" w:hAnsiTheme="minorHAnsi" w:cs="Arial"/>
                <w:bCs/>
                <w:sz w:val="18"/>
                <w:szCs w:val="18"/>
              </w:rPr>
              <w:t>WDM_DT</w:t>
            </w:r>
            <w:r w:rsidR="00424BA5">
              <w:rPr>
                <w:rFonts w:asciiTheme="minorHAnsi" w:hAnsiTheme="minorHAnsi" w:cs="Arial"/>
                <w:bCs/>
                <w:sz w:val="18"/>
                <w:szCs w:val="18"/>
              </w:rPr>
              <w:t>”</w:t>
            </w:r>
            <w:r w:rsidRPr="007D296F">
              <w:rPr>
                <w:rFonts w:asciiTheme="minorHAnsi" w:hAnsiTheme="minorHAnsi" w:cs="Arial"/>
                <w:bCs/>
                <w:sz w:val="18"/>
                <w:szCs w:val="18"/>
              </w:rPr>
              <w:t>)</w:t>
            </w:r>
          </w:p>
        </w:tc>
        <w:tc>
          <w:tcPr>
            <w:tcW w:w="4677" w:type="dxa"/>
            <w:vMerge/>
          </w:tcPr>
          <w:p w14:paraId="233F273D" w14:textId="77777777" w:rsidR="000D3841" w:rsidRPr="007D296F" w:rsidRDefault="000D3841" w:rsidP="00614763">
            <w:pPr>
              <w:spacing w:line="276" w:lineRule="auto"/>
              <w:jc w:val="both"/>
              <w:rPr>
                <w:rFonts w:asciiTheme="minorHAnsi" w:hAnsiTheme="minorHAnsi" w:cs="Arial"/>
                <w:bCs/>
                <w:sz w:val="18"/>
                <w:szCs w:val="18"/>
              </w:rPr>
            </w:pPr>
          </w:p>
        </w:tc>
      </w:tr>
      <w:tr w:rsidR="000D3841" w:rsidRPr="00F974B8" w14:paraId="7F5B31DE" w14:textId="77777777" w:rsidTr="007D296F">
        <w:trPr>
          <w:jc w:val="center"/>
        </w:trPr>
        <w:tc>
          <w:tcPr>
            <w:tcW w:w="3686" w:type="dxa"/>
          </w:tcPr>
          <w:p w14:paraId="71CFA959" w14:textId="77777777" w:rsidR="000D3841" w:rsidRPr="007D296F" w:rsidRDefault="000D3841" w:rsidP="007D296F">
            <w:pPr>
              <w:spacing w:line="276" w:lineRule="auto"/>
              <w:rPr>
                <w:rFonts w:asciiTheme="minorHAnsi" w:hAnsiTheme="minorHAnsi" w:cs="Arial"/>
                <w:bCs/>
                <w:sz w:val="18"/>
                <w:szCs w:val="18"/>
              </w:rPr>
            </w:pPr>
            <w:r w:rsidRPr="007D296F">
              <w:rPr>
                <w:rFonts w:asciiTheme="minorHAnsi" w:hAnsiTheme="minorHAnsi" w:cs="Arial"/>
                <w:bCs/>
                <w:sz w:val="18"/>
                <w:szCs w:val="18"/>
              </w:rPr>
              <w:t>Sistema di collegamento WDM per RGS</w:t>
            </w:r>
          </w:p>
          <w:p w14:paraId="18F9AF60" w14:textId="4D4D580F" w:rsidR="00040377" w:rsidRPr="007D296F" w:rsidRDefault="00040377" w:rsidP="007D296F">
            <w:pPr>
              <w:spacing w:line="276" w:lineRule="auto"/>
              <w:rPr>
                <w:rFonts w:asciiTheme="minorHAnsi" w:hAnsiTheme="minorHAnsi" w:cs="Arial"/>
                <w:bCs/>
                <w:sz w:val="18"/>
                <w:szCs w:val="18"/>
              </w:rPr>
            </w:pPr>
            <w:r w:rsidRPr="007D296F">
              <w:rPr>
                <w:rFonts w:asciiTheme="minorHAnsi" w:hAnsiTheme="minorHAnsi" w:cs="Arial"/>
                <w:bCs/>
                <w:sz w:val="18"/>
                <w:szCs w:val="18"/>
              </w:rPr>
              <w:t>(</w:t>
            </w:r>
            <w:r w:rsidR="00424BA5">
              <w:rPr>
                <w:rFonts w:asciiTheme="minorHAnsi" w:hAnsiTheme="minorHAnsi" w:cs="Arial"/>
                <w:bCs/>
                <w:sz w:val="18"/>
                <w:szCs w:val="18"/>
              </w:rPr>
              <w:t>“</w:t>
            </w:r>
            <w:r w:rsidRPr="007D296F">
              <w:rPr>
                <w:rFonts w:asciiTheme="minorHAnsi" w:hAnsiTheme="minorHAnsi" w:cs="Arial"/>
                <w:bCs/>
                <w:sz w:val="18"/>
                <w:szCs w:val="18"/>
              </w:rPr>
              <w:t>WDM_RGS</w:t>
            </w:r>
            <w:r w:rsidR="00424BA5">
              <w:rPr>
                <w:rFonts w:asciiTheme="minorHAnsi" w:hAnsiTheme="minorHAnsi" w:cs="Arial"/>
                <w:bCs/>
                <w:sz w:val="18"/>
                <w:szCs w:val="18"/>
              </w:rPr>
              <w:t>”</w:t>
            </w:r>
            <w:r w:rsidRPr="007D296F">
              <w:rPr>
                <w:rFonts w:asciiTheme="minorHAnsi" w:hAnsiTheme="minorHAnsi" w:cs="Arial"/>
                <w:bCs/>
                <w:sz w:val="18"/>
                <w:szCs w:val="18"/>
              </w:rPr>
              <w:t>)</w:t>
            </w:r>
          </w:p>
        </w:tc>
        <w:tc>
          <w:tcPr>
            <w:tcW w:w="4677" w:type="dxa"/>
            <w:vMerge/>
          </w:tcPr>
          <w:p w14:paraId="3DC9BCC2" w14:textId="77777777" w:rsidR="000D3841" w:rsidRPr="007D296F" w:rsidRDefault="000D3841" w:rsidP="00614763">
            <w:pPr>
              <w:spacing w:line="276" w:lineRule="auto"/>
              <w:jc w:val="both"/>
              <w:rPr>
                <w:rFonts w:asciiTheme="minorHAnsi" w:hAnsiTheme="minorHAnsi" w:cs="Arial"/>
                <w:bCs/>
                <w:sz w:val="18"/>
                <w:szCs w:val="18"/>
              </w:rPr>
            </w:pPr>
          </w:p>
        </w:tc>
      </w:tr>
      <w:tr w:rsidR="000D3841" w:rsidRPr="00F974B8" w14:paraId="3214ABBF" w14:textId="77777777" w:rsidTr="007D296F">
        <w:trPr>
          <w:jc w:val="center"/>
        </w:trPr>
        <w:tc>
          <w:tcPr>
            <w:tcW w:w="3686" w:type="dxa"/>
          </w:tcPr>
          <w:p w14:paraId="707EF4C7" w14:textId="7DD8DA25" w:rsidR="000D3841" w:rsidRPr="007D296F" w:rsidRDefault="000D3841" w:rsidP="007D296F">
            <w:pPr>
              <w:spacing w:line="276" w:lineRule="auto"/>
              <w:rPr>
                <w:rFonts w:asciiTheme="minorHAnsi" w:hAnsiTheme="minorHAnsi" w:cs="Arial"/>
                <w:bCs/>
                <w:sz w:val="18"/>
                <w:szCs w:val="18"/>
              </w:rPr>
            </w:pPr>
            <w:r w:rsidRPr="007D296F">
              <w:rPr>
                <w:rFonts w:asciiTheme="minorHAnsi" w:hAnsiTheme="minorHAnsi" w:cs="Arial"/>
                <w:bCs/>
                <w:sz w:val="18"/>
                <w:szCs w:val="18"/>
              </w:rPr>
              <w:t xml:space="preserve">Sistema di collegamento WDM per </w:t>
            </w:r>
            <w:proofErr w:type="spellStart"/>
            <w:r w:rsidRPr="007D296F">
              <w:rPr>
                <w:rFonts w:asciiTheme="minorHAnsi" w:hAnsiTheme="minorHAnsi" w:cs="Arial"/>
                <w:bCs/>
                <w:sz w:val="18"/>
                <w:szCs w:val="18"/>
              </w:rPr>
              <w:t>Sogei</w:t>
            </w:r>
            <w:proofErr w:type="spellEnd"/>
            <w:r w:rsidRPr="007D296F">
              <w:rPr>
                <w:rFonts w:asciiTheme="minorHAnsi" w:hAnsiTheme="minorHAnsi" w:cs="Arial"/>
                <w:bCs/>
                <w:sz w:val="18"/>
                <w:szCs w:val="18"/>
              </w:rPr>
              <w:t xml:space="preserve"> R</w:t>
            </w:r>
            <w:r w:rsidR="00033CDC">
              <w:rPr>
                <w:rFonts w:asciiTheme="minorHAnsi" w:hAnsiTheme="minorHAnsi" w:cs="Arial"/>
                <w:bCs/>
                <w:sz w:val="18"/>
                <w:szCs w:val="18"/>
              </w:rPr>
              <w:t>oma</w:t>
            </w:r>
          </w:p>
          <w:p w14:paraId="68951838" w14:textId="0335A958" w:rsidR="00040377" w:rsidRPr="007D296F" w:rsidRDefault="00040377" w:rsidP="007D296F">
            <w:pPr>
              <w:spacing w:line="276" w:lineRule="auto"/>
              <w:rPr>
                <w:rFonts w:asciiTheme="minorHAnsi" w:hAnsiTheme="minorHAnsi" w:cs="Arial"/>
                <w:bCs/>
                <w:sz w:val="18"/>
                <w:szCs w:val="18"/>
              </w:rPr>
            </w:pPr>
            <w:r w:rsidRPr="007D296F">
              <w:rPr>
                <w:rFonts w:asciiTheme="minorHAnsi" w:hAnsiTheme="minorHAnsi" w:cs="Arial"/>
                <w:bCs/>
                <w:sz w:val="18"/>
                <w:szCs w:val="18"/>
              </w:rPr>
              <w:t>(</w:t>
            </w:r>
            <w:r w:rsidR="00424BA5">
              <w:rPr>
                <w:rFonts w:asciiTheme="minorHAnsi" w:hAnsiTheme="minorHAnsi" w:cs="Arial"/>
                <w:bCs/>
                <w:sz w:val="18"/>
                <w:szCs w:val="18"/>
              </w:rPr>
              <w:t>“</w:t>
            </w:r>
            <w:proofErr w:type="spellStart"/>
            <w:r w:rsidRPr="007D296F">
              <w:rPr>
                <w:rFonts w:asciiTheme="minorHAnsi" w:hAnsiTheme="minorHAnsi" w:cs="Arial"/>
                <w:bCs/>
                <w:sz w:val="18"/>
                <w:szCs w:val="18"/>
              </w:rPr>
              <w:t>WDM_Sogei</w:t>
            </w:r>
            <w:r w:rsidR="00424BA5">
              <w:rPr>
                <w:rFonts w:asciiTheme="minorHAnsi" w:hAnsiTheme="minorHAnsi" w:cs="Arial"/>
                <w:bCs/>
                <w:sz w:val="18"/>
                <w:szCs w:val="18"/>
              </w:rPr>
              <w:t>_</w:t>
            </w:r>
            <w:r w:rsidRPr="007D296F">
              <w:rPr>
                <w:rFonts w:asciiTheme="minorHAnsi" w:hAnsiTheme="minorHAnsi" w:cs="Arial"/>
                <w:bCs/>
                <w:sz w:val="18"/>
                <w:szCs w:val="18"/>
              </w:rPr>
              <w:t>RM</w:t>
            </w:r>
            <w:proofErr w:type="spellEnd"/>
            <w:r w:rsidR="00424BA5">
              <w:rPr>
                <w:rFonts w:asciiTheme="minorHAnsi" w:hAnsiTheme="minorHAnsi" w:cs="Arial"/>
                <w:bCs/>
                <w:sz w:val="18"/>
                <w:szCs w:val="18"/>
              </w:rPr>
              <w:t>”</w:t>
            </w:r>
            <w:r w:rsidRPr="007D296F">
              <w:rPr>
                <w:rFonts w:asciiTheme="minorHAnsi" w:hAnsiTheme="minorHAnsi" w:cs="Arial"/>
                <w:bCs/>
                <w:sz w:val="18"/>
                <w:szCs w:val="18"/>
              </w:rPr>
              <w:t>)</w:t>
            </w:r>
          </w:p>
        </w:tc>
        <w:tc>
          <w:tcPr>
            <w:tcW w:w="4677" w:type="dxa"/>
            <w:vMerge/>
          </w:tcPr>
          <w:p w14:paraId="3ACEFEE0" w14:textId="77777777" w:rsidR="000D3841" w:rsidRPr="007D296F" w:rsidRDefault="000D3841" w:rsidP="00614763">
            <w:pPr>
              <w:spacing w:line="276" w:lineRule="auto"/>
              <w:jc w:val="both"/>
              <w:rPr>
                <w:rFonts w:asciiTheme="minorHAnsi" w:hAnsiTheme="minorHAnsi" w:cs="Arial"/>
                <w:bCs/>
                <w:sz w:val="18"/>
                <w:szCs w:val="18"/>
              </w:rPr>
            </w:pPr>
          </w:p>
        </w:tc>
      </w:tr>
    </w:tbl>
    <w:p w14:paraId="75237B3B" w14:textId="77777777" w:rsidR="008E6389" w:rsidRDefault="008E6389" w:rsidP="00614763">
      <w:pPr>
        <w:spacing w:line="276" w:lineRule="auto"/>
        <w:ind w:left="284"/>
        <w:jc w:val="both"/>
        <w:rPr>
          <w:rFonts w:asciiTheme="minorHAnsi" w:hAnsiTheme="minorHAnsi" w:cs="Arial"/>
          <w:bCs/>
          <w:sz w:val="20"/>
          <w:szCs w:val="20"/>
        </w:rPr>
      </w:pPr>
    </w:p>
    <w:p w14:paraId="034DFE32" w14:textId="2A70E3E8" w:rsidR="00614763" w:rsidRDefault="00614763" w:rsidP="007D296F">
      <w:pPr>
        <w:spacing w:line="360" w:lineRule="auto"/>
        <w:ind w:left="284"/>
        <w:jc w:val="both"/>
        <w:rPr>
          <w:rFonts w:asciiTheme="minorHAnsi" w:hAnsiTheme="minorHAnsi" w:cs="Arial"/>
          <w:bCs/>
          <w:sz w:val="20"/>
          <w:szCs w:val="20"/>
        </w:rPr>
      </w:pPr>
      <w:r w:rsidRPr="006A740A">
        <w:rPr>
          <w:rFonts w:asciiTheme="minorHAnsi" w:hAnsiTheme="minorHAnsi" w:cs="Arial"/>
          <w:bCs/>
          <w:sz w:val="20"/>
          <w:szCs w:val="20"/>
        </w:rPr>
        <w:t xml:space="preserve">Per ogni sistema di collegamento WDM è richiesta la realizzazione di un doppio circuito in fibra ottica, ciascuno non protetto ma con percorso fisico diversificato, per il collegamento delle sedi CED, con finestra di erogazione del servizio h24x7gg. </w:t>
      </w:r>
      <w:r w:rsidR="00214477">
        <w:rPr>
          <w:rFonts w:asciiTheme="minorHAnsi" w:hAnsiTheme="minorHAnsi" w:cs="Arial"/>
          <w:bCs/>
          <w:sz w:val="20"/>
          <w:szCs w:val="20"/>
        </w:rPr>
        <w:t>Il percorso fisico diversificato è richiesto sia per i sistemi di collegamento in ambito urbano, sia per i sistemi di collegamento in ambito extraurbano.</w:t>
      </w:r>
    </w:p>
    <w:p w14:paraId="26D2BE22" w14:textId="55E0DA0C" w:rsidR="000E3F3D" w:rsidRPr="006A740A" w:rsidRDefault="000E3F3D" w:rsidP="007D296F">
      <w:pPr>
        <w:spacing w:line="360" w:lineRule="auto"/>
        <w:ind w:left="284"/>
        <w:jc w:val="both"/>
        <w:rPr>
          <w:rFonts w:asciiTheme="minorHAnsi" w:hAnsiTheme="minorHAnsi" w:cs="Arial"/>
          <w:bCs/>
          <w:sz w:val="20"/>
          <w:szCs w:val="20"/>
        </w:rPr>
      </w:pPr>
      <w:r w:rsidRPr="000E3F3D">
        <w:rPr>
          <w:rFonts w:asciiTheme="minorHAnsi" w:hAnsiTheme="minorHAnsi" w:cs="Arial"/>
          <w:bCs/>
          <w:sz w:val="20"/>
          <w:szCs w:val="20"/>
        </w:rPr>
        <w:lastRenderedPageBreak/>
        <w:t xml:space="preserve">La politica di instradamento del traffico </w:t>
      </w:r>
      <w:r w:rsidR="00214477">
        <w:rPr>
          <w:rFonts w:asciiTheme="minorHAnsi" w:hAnsiTheme="minorHAnsi" w:cs="Arial"/>
          <w:bCs/>
          <w:sz w:val="20"/>
          <w:szCs w:val="20"/>
        </w:rPr>
        <w:t>sul doppio circuito in fibra ottica</w:t>
      </w:r>
      <w:r w:rsidRPr="000E3F3D">
        <w:rPr>
          <w:rFonts w:asciiTheme="minorHAnsi" w:hAnsiTheme="minorHAnsi" w:cs="Arial"/>
          <w:bCs/>
          <w:sz w:val="20"/>
          <w:szCs w:val="20"/>
        </w:rPr>
        <w:t xml:space="preserve"> sarà effettuata dagli apparati dell’Amministrazione</w:t>
      </w:r>
      <w:r>
        <w:rPr>
          <w:rFonts w:asciiTheme="minorHAnsi" w:hAnsiTheme="minorHAnsi" w:cs="Arial"/>
          <w:bCs/>
          <w:sz w:val="20"/>
          <w:szCs w:val="20"/>
        </w:rPr>
        <w:t>, posti</w:t>
      </w:r>
      <w:r w:rsidRPr="000E3F3D">
        <w:rPr>
          <w:rFonts w:asciiTheme="minorHAnsi" w:hAnsiTheme="minorHAnsi" w:cs="Arial"/>
          <w:bCs/>
          <w:sz w:val="20"/>
          <w:szCs w:val="20"/>
        </w:rPr>
        <w:t xml:space="preserve"> a valle degli apparati </w:t>
      </w:r>
      <w:r>
        <w:rPr>
          <w:rFonts w:asciiTheme="minorHAnsi" w:hAnsiTheme="minorHAnsi" w:cs="Arial"/>
          <w:bCs/>
          <w:sz w:val="20"/>
          <w:szCs w:val="20"/>
        </w:rPr>
        <w:t xml:space="preserve">di multiplazione </w:t>
      </w:r>
      <w:r w:rsidRPr="000E3F3D">
        <w:rPr>
          <w:rFonts w:asciiTheme="minorHAnsi" w:hAnsiTheme="minorHAnsi" w:cs="Arial"/>
          <w:bCs/>
          <w:sz w:val="20"/>
          <w:szCs w:val="20"/>
        </w:rPr>
        <w:t>WDM</w:t>
      </w:r>
      <w:r>
        <w:rPr>
          <w:rFonts w:asciiTheme="minorHAnsi" w:hAnsiTheme="minorHAnsi" w:cs="Arial"/>
          <w:bCs/>
          <w:sz w:val="20"/>
          <w:szCs w:val="20"/>
        </w:rPr>
        <w:t>.</w:t>
      </w:r>
    </w:p>
    <w:p w14:paraId="621D7A69" w14:textId="5DE4271B" w:rsidR="00614763" w:rsidRPr="006A740A" w:rsidRDefault="000E3F3D" w:rsidP="007D296F">
      <w:pPr>
        <w:spacing w:line="360" w:lineRule="auto"/>
        <w:ind w:left="284"/>
        <w:jc w:val="both"/>
        <w:rPr>
          <w:rFonts w:asciiTheme="minorHAnsi" w:hAnsiTheme="minorHAnsi" w:cs="Arial"/>
          <w:bCs/>
          <w:sz w:val="20"/>
          <w:szCs w:val="20"/>
        </w:rPr>
      </w:pPr>
      <w:r>
        <w:rPr>
          <w:rFonts w:asciiTheme="minorHAnsi" w:hAnsiTheme="minorHAnsi" w:cs="Arial"/>
          <w:bCs/>
          <w:sz w:val="20"/>
          <w:szCs w:val="20"/>
        </w:rPr>
        <w:t>Più precisamente, p</w:t>
      </w:r>
      <w:r w:rsidR="00614763" w:rsidRPr="006A740A">
        <w:rPr>
          <w:rFonts w:asciiTheme="minorHAnsi" w:hAnsiTheme="minorHAnsi" w:cs="Arial"/>
          <w:bCs/>
          <w:sz w:val="20"/>
          <w:szCs w:val="20"/>
        </w:rPr>
        <w:t>resso le sedi CED</w:t>
      </w:r>
      <w:r>
        <w:rPr>
          <w:rFonts w:asciiTheme="minorHAnsi" w:hAnsiTheme="minorHAnsi" w:cs="Arial"/>
          <w:bCs/>
          <w:sz w:val="20"/>
          <w:szCs w:val="20"/>
        </w:rPr>
        <w:t>,</w:t>
      </w:r>
      <w:r w:rsidR="00614763" w:rsidRPr="006A740A">
        <w:rPr>
          <w:rFonts w:asciiTheme="minorHAnsi" w:hAnsiTheme="minorHAnsi" w:cs="Arial"/>
          <w:bCs/>
          <w:sz w:val="20"/>
          <w:szCs w:val="20"/>
        </w:rPr>
        <w:t xml:space="preserve"> dovranno essere installati apparati a multiplazione di lunghezza d’onda che veicoleranno i dati su canali ottici aventi frequenze di cifra </w:t>
      </w:r>
      <w:r w:rsidR="005878E5" w:rsidRPr="006A740A">
        <w:rPr>
          <w:rFonts w:asciiTheme="minorHAnsi" w:hAnsiTheme="minorHAnsi" w:cs="Arial"/>
          <w:bCs/>
          <w:sz w:val="20"/>
          <w:szCs w:val="20"/>
        </w:rPr>
        <w:t xml:space="preserve">da 2,5 </w:t>
      </w:r>
      <w:proofErr w:type="spellStart"/>
      <w:r w:rsidR="005878E5" w:rsidRPr="006A740A">
        <w:rPr>
          <w:rFonts w:asciiTheme="minorHAnsi" w:hAnsiTheme="minorHAnsi" w:cs="Arial"/>
          <w:bCs/>
          <w:sz w:val="20"/>
          <w:szCs w:val="20"/>
        </w:rPr>
        <w:t>Gbps</w:t>
      </w:r>
      <w:proofErr w:type="spellEnd"/>
      <w:r w:rsidR="005878E5" w:rsidRPr="006A740A">
        <w:rPr>
          <w:rFonts w:asciiTheme="minorHAnsi" w:hAnsiTheme="minorHAnsi" w:cs="Arial"/>
          <w:bCs/>
          <w:sz w:val="20"/>
          <w:szCs w:val="20"/>
        </w:rPr>
        <w:t xml:space="preserve"> (d’ora in avanti definiti Lambda2,5</w:t>
      </w:r>
      <w:proofErr w:type="gramStart"/>
      <w:r w:rsidR="005878E5" w:rsidRPr="006A740A">
        <w:rPr>
          <w:rFonts w:asciiTheme="minorHAnsi" w:hAnsiTheme="minorHAnsi" w:cs="Arial"/>
          <w:bCs/>
          <w:sz w:val="20"/>
          <w:szCs w:val="20"/>
        </w:rPr>
        <w:t xml:space="preserve">) </w:t>
      </w:r>
      <w:r w:rsidR="005878E5">
        <w:rPr>
          <w:rFonts w:asciiTheme="minorHAnsi" w:hAnsiTheme="minorHAnsi" w:cs="Arial"/>
          <w:bCs/>
          <w:sz w:val="20"/>
          <w:szCs w:val="20"/>
        </w:rPr>
        <w:t xml:space="preserve"> e</w:t>
      </w:r>
      <w:proofErr w:type="gramEnd"/>
      <w:r w:rsidR="005878E5">
        <w:rPr>
          <w:rFonts w:asciiTheme="minorHAnsi" w:hAnsiTheme="minorHAnsi" w:cs="Arial"/>
          <w:bCs/>
          <w:sz w:val="20"/>
          <w:szCs w:val="20"/>
        </w:rPr>
        <w:t xml:space="preserve">/o </w:t>
      </w:r>
      <w:r w:rsidR="00614763" w:rsidRPr="006A740A">
        <w:rPr>
          <w:rFonts w:asciiTheme="minorHAnsi" w:hAnsiTheme="minorHAnsi" w:cs="Arial"/>
          <w:bCs/>
          <w:sz w:val="20"/>
          <w:szCs w:val="20"/>
        </w:rPr>
        <w:t xml:space="preserve">da 10 </w:t>
      </w:r>
      <w:proofErr w:type="spellStart"/>
      <w:r w:rsidR="00614763" w:rsidRPr="006A740A">
        <w:rPr>
          <w:rFonts w:asciiTheme="minorHAnsi" w:hAnsiTheme="minorHAnsi" w:cs="Arial"/>
          <w:bCs/>
          <w:sz w:val="20"/>
          <w:szCs w:val="20"/>
        </w:rPr>
        <w:t>Gbps</w:t>
      </w:r>
      <w:proofErr w:type="spellEnd"/>
      <w:r w:rsidR="00614763" w:rsidRPr="006A740A">
        <w:rPr>
          <w:rFonts w:asciiTheme="minorHAnsi" w:hAnsiTheme="minorHAnsi" w:cs="Arial"/>
          <w:bCs/>
          <w:sz w:val="20"/>
          <w:szCs w:val="20"/>
        </w:rPr>
        <w:t xml:space="preserve"> (d’ora in avanti definiti Lambda10) garantendo il trasporto “full rate” dei dati tra i CED </w:t>
      </w:r>
      <w:r w:rsidR="00A44DC2">
        <w:rPr>
          <w:rFonts w:asciiTheme="minorHAnsi" w:hAnsiTheme="minorHAnsi" w:cs="Arial"/>
          <w:bCs/>
          <w:sz w:val="20"/>
          <w:szCs w:val="20"/>
        </w:rPr>
        <w:t xml:space="preserve">così </w:t>
      </w:r>
      <w:r w:rsidR="00614763" w:rsidRPr="006A740A">
        <w:rPr>
          <w:rFonts w:asciiTheme="minorHAnsi" w:hAnsiTheme="minorHAnsi" w:cs="Arial"/>
          <w:bCs/>
          <w:sz w:val="20"/>
          <w:szCs w:val="20"/>
        </w:rPr>
        <w:t>interconnessi, senza implementare nessun</w:t>
      </w:r>
      <w:r w:rsidR="005878E5">
        <w:rPr>
          <w:rFonts w:asciiTheme="minorHAnsi" w:hAnsiTheme="minorHAnsi" w:cs="Arial"/>
          <w:bCs/>
          <w:sz w:val="20"/>
          <w:szCs w:val="20"/>
        </w:rPr>
        <w:t xml:space="preserve"> tipo di</w:t>
      </w:r>
      <w:r w:rsidR="00614763" w:rsidRPr="006A740A">
        <w:rPr>
          <w:rFonts w:asciiTheme="minorHAnsi" w:hAnsiTheme="minorHAnsi" w:cs="Arial"/>
          <w:bCs/>
          <w:sz w:val="20"/>
          <w:szCs w:val="20"/>
        </w:rPr>
        <w:t xml:space="preserve"> algoritmo di compressione.</w:t>
      </w:r>
    </w:p>
    <w:p w14:paraId="2A99A15F" w14:textId="54C5D080" w:rsidR="00D4568E" w:rsidRDefault="00614763" w:rsidP="007D296F">
      <w:pPr>
        <w:spacing w:line="360" w:lineRule="auto"/>
        <w:ind w:left="284"/>
        <w:jc w:val="both"/>
        <w:rPr>
          <w:rFonts w:asciiTheme="minorHAnsi" w:hAnsiTheme="minorHAnsi" w:cs="Arial"/>
          <w:bCs/>
          <w:sz w:val="20"/>
          <w:szCs w:val="20"/>
        </w:rPr>
      </w:pPr>
      <w:r w:rsidRPr="006A740A">
        <w:rPr>
          <w:rFonts w:asciiTheme="minorHAnsi" w:hAnsiTheme="minorHAnsi" w:cs="Arial"/>
          <w:bCs/>
          <w:sz w:val="20"/>
          <w:szCs w:val="20"/>
        </w:rPr>
        <w:t xml:space="preserve">I servizi </w:t>
      </w:r>
      <w:r w:rsidR="007002F5">
        <w:rPr>
          <w:rFonts w:asciiTheme="minorHAnsi" w:hAnsiTheme="minorHAnsi" w:cs="Arial"/>
          <w:bCs/>
          <w:sz w:val="20"/>
          <w:szCs w:val="20"/>
        </w:rPr>
        <w:t xml:space="preserve">di interconnessione </w:t>
      </w:r>
      <w:r w:rsidRPr="006A740A">
        <w:rPr>
          <w:rFonts w:asciiTheme="minorHAnsi" w:hAnsiTheme="minorHAnsi" w:cs="Arial"/>
          <w:bCs/>
          <w:sz w:val="20"/>
          <w:szCs w:val="20"/>
        </w:rPr>
        <w:t xml:space="preserve">base </w:t>
      </w:r>
      <w:r w:rsidR="007002F5">
        <w:rPr>
          <w:rFonts w:asciiTheme="minorHAnsi" w:hAnsiTheme="minorHAnsi" w:cs="Arial"/>
          <w:bCs/>
          <w:sz w:val="20"/>
          <w:szCs w:val="20"/>
        </w:rPr>
        <w:t xml:space="preserve">di </w:t>
      </w:r>
      <w:r w:rsidRPr="006A740A">
        <w:rPr>
          <w:rFonts w:asciiTheme="minorHAnsi" w:hAnsiTheme="minorHAnsi" w:cs="Arial"/>
          <w:bCs/>
          <w:sz w:val="20"/>
          <w:szCs w:val="20"/>
        </w:rPr>
        <w:t>collegamento WDM potranno essere ampliati tramite richiest</w:t>
      </w:r>
      <w:r w:rsidR="007002F5">
        <w:rPr>
          <w:rFonts w:asciiTheme="minorHAnsi" w:hAnsiTheme="minorHAnsi" w:cs="Arial"/>
          <w:bCs/>
          <w:sz w:val="20"/>
          <w:szCs w:val="20"/>
        </w:rPr>
        <w:t>a</w:t>
      </w:r>
      <w:r w:rsidRPr="006A740A">
        <w:rPr>
          <w:rFonts w:asciiTheme="minorHAnsi" w:hAnsiTheme="minorHAnsi" w:cs="Arial"/>
          <w:bCs/>
          <w:sz w:val="20"/>
          <w:szCs w:val="20"/>
        </w:rPr>
        <w:t xml:space="preserve"> di </w:t>
      </w:r>
      <w:r w:rsidRPr="007D296F">
        <w:rPr>
          <w:rFonts w:asciiTheme="minorHAnsi" w:hAnsiTheme="minorHAnsi" w:cs="Arial"/>
          <w:b/>
          <w:bCs/>
          <w:sz w:val="20"/>
          <w:szCs w:val="20"/>
        </w:rPr>
        <w:t xml:space="preserve">servizi opzionali di ampliamento di banda </w:t>
      </w:r>
      <w:r w:rsidR="00A44DC2" w:rsidRPr="007D296F">
        <w:rPr>
          <w:rFonts w:asciiTheme="minorHAnsi" w:hAnsiTheme="minorHAnsi" w:cs="Arial"/>
          <w:b/>
          <w:bCs/>
          <w:sz w:val="20"/>
          <w:szCs w:val="20"/>
        </w:rPr>
        <w:t xml:space="preserve">a </w:t>
      </w:r>
      <w:r w:rsidRPr="007D296F">
        <w:rPr>
          <w:rFonts w:asciiTheme="minorHAnsi" w:hAnsiTheme="minorHAnsi" w:cs="Arial"/>
          <w:b/>
          <w:bCs/>
          <w:sz w:val="20"/>
          <w:szCs w:val="20"/>
        </w:rPr>
        <w:t>Lambda</w:t>
      </w:r>
      <w:r w:rsidR="005878E5" w:rsidRPr="007D296F">
        <w:rPr>
          <w:rFonts w:asciiTheme="minorHAnsi" w:hAnsiTheme="minorHAnsi" w:cs="Arial"/>
          <w:b/>
          <w:bCs/>
          <w:sz w:val="20"/>
          <w:szCs w:val="20"/>
        </w:rPr>
        <w:t>2,5</w:t>
      </w:r>
      <w:r w:rsidRPr="007D296F">
        <w:rPr>
          <w:rFonts w:asciiTheme="minorHAnsi" w:hAnsiTheme="minorHAnsi" w:cs="Arial"/>
          <w:b/>
          <w:bCs/>
          <w:sz w:val="20"/>
          <w:szCs w:val="20"/>
        </w:rPr>
        <w:t xml:space="preserve"> e/o Lambda</w:t>
      </w:r>
      <w:r w:rsidR="005878E5" w:rsidRPr="007D296F">
        <w:rPr>
          <w:rFonts w:asciiTheme="minorHAnsi" w:hAnsiTheme="minorHAnsi" w:cs="Arial"/>
          <w:b/>
          <w:bCs/>
          <w:sz w:val="20"/>
          <w:szCs w:val="20"/>
        </w:rPr>
        <w:t>10</w:t>
      </w:r>
      <w:r w:rsidR="00A305EF">
        <w:rPr>
          <w:rFonts w:asciiTheme="minorHAnsi" w:hAnsiTheme="minorHAnsi" w:cs="Arial"/>
          <w:bCs/>
          <w:sz w:val="20"/>
          <w:szCs w:val="20"/>
        </w:rPr>
        <w:t xml:space="preserve">. </w:t>
      </w:r>
      <w:r w:rsidR="0092591E">
        <w:rPr>
          <w:rFonts w:asciiTheme="minorHAnsi" w:hAnsiTheme="minorHAnsi" w:cs="Arial"/>
          <w:bCs/>
          <w:sz w:val="20"/>
          <w:szCs w:val="20"/>
        </w:rPr>
        <w:t xml:space="preserve">Entrambi i </w:t>
      </w:r>
      <w:r w:rsidR="007002F5">
        <w:rPr>
          <w:rFonts w:asciiTheme="minorHAnsi" w:hAnsiTheme="minorHAnsi" w:cs="Arial"/>
          <w:bCs/>
          <w:sz w:val="20"/>
          <w:szCs w:val="20"/>
        </w:rPr>
        <w:t>servizi</w:t>
      </w:r>
      <w:r w:rsidR="0092591E">
        <w:rPr>
          <w:rFonts w:asciiTheme="minorHAnsi" w:hAnsiTheme="minorHAnsi" w:cs="Arial"/>
          <w:bCs/>
          <w:sz w:val="20"/>
          <w:szCs w:val="20"/>
        </w:rPr>
        <w:t>,</w:t>
      </w:r>
      <w:r w:rsidR="007002F5">
        <w:rPr>
          <w:rFonts w:asciiTheme="minorHAnsi" w:hAnsiTheme="minorHAnsi" w:cs="Arial"/>
          <w:bCs/>
          <w:sz w:val="20"/>
          <w:szCs w:val="20"/>
        </w:rPr>
        <w:t xml:space="preserve"> di interconnessione base </w:t>
      </w:r>
      <w:r w:rsidR="0092591E">
        <w:rPr>
          <w:rFonts w:asciiTheme="minorHAnsi" w:hAnsiTheme="minorHAnsi" w:cs="Arial"/>
          <w:bCs/>
          <w:sz w:val="20"/>
          <w:szCs w:val="20"/>
        </w:rPr>
        <w:t xml:space="preserve">e </w:t>
      </w:r>
      <w:r w:rsidR="007002F5">
        <w:rPr>
          <w:rFonts w:asciiTheme="minorHAnsi" w:hAnsiTheme="minorHAnsi" w:cs="Arial"/>
          <w:bCs/>
          <w:sz w:val="20"/>
          <w:szCs w:val="20"/>
        </w:rPr>
        <w:t xml:space="preserve">opzionali di </w:t>
      </w:r>
      <w:r w:rsidR="007002F5" w:rsidRPr="006A740A">
        <w:rPr>
          <w:rFonts w:asciiTheme="minorHAnsi" w:hAnsiTheme="minorHAnsi" w:cs="Arial"/>
          <w:bCs/>
          <w:sz w:val="20"/>
          <w:szCs w:val="20"/>
        </w:rPr>
        <w:t>ampliamento di banda</w:t>
      </w:r>
      <w:r w:rsidR="0092591E">
        <w:rPr>
          <w:rFonts w:asciiTheme="minorHAnsi" w:hAnsiTheme="minorHAnsi" w:cs="Arial"/>
          <w:bCs/>
          <w:sz w:val="20"/>
          <w:szCs w:val="20"/>
        </w:rPr>
        <w:t>,</w:t>
      </w:r>
      <w:r w:rsidR="007002F5" w:rsidRPr="006A740A">
        <w:rPr>
          <w:rFonts w:asciiTheme="minorHAnsi" w:hAnsiTheme="minorHAnsi" w:cs="Arial"/>
          <w:bCs/>
          <w:sz w:val="20"/>
          <w:szCs w:val="20"/>
        </w:rPr>
        <w:t xml:space="preserve"> </w:t>
      </w:r>
      <w:r w:rsidR="00AD6D63">
        <w:rPr>
          <w:rFonts w:asciiTheme="minorHAnsi" w:hAnsiTheme="minorHAnsi" w:cs="Arial"/>
          <w:bCs/>
          <w:sz w:val="20"/>
          <w:szCs w:val="20"/>
        </w:rPr>
        <w:t>dovranno essere comprensivi</w:t>
      </w:r>
      <w:r w:rsidR="00AD6D63" w:rsidRPr="00AD6D63">
        <w:rPr>
          <w:rFonts w:asciiTheme="minorHAnsi" w:hAnsiTheme="minorHAnsi" w:cs="Arial"/>
          <w:bCs/>
          <w:sz w:val="20"/>
          <w:szCs w:val="20"/>
        </w:rPr>
        <w:t xml:space="preserve"> delle attività di consegna, installazione e configurazione</w:t>
      </w:r>
      <w:r w:rsidR="00AD6D63">
        <w:rPr>
          <w:rFonts w:asciiTheme="minorHAnsi" w:hAnsiTheme="minorHAnsi" w:cs="Arial"/>
          <w:bCs/>
          <w:sz w:val="20"/>
          <w:szCs w:val="20"/>
        </w:rPr>
        <w:t>.</w:t>
      </w:r>
    </w:p>
    <w:p w14:paraId="5E0E19E9" w14:textId="77777777" w:rsidR="00212067" w:rsidRDefault="00D4568E" w:rsidP="00D4568E">
      <w:pPr>
        <w:spacing w:line="360" w:lineRule="auto"/>
        <w:ind w:left="284"/>
        <w:jc w:val="both"/>
        <w:rPr>
          <w:rFonts w:asciiTheme="minorHAnsi" w:hAnsiTheme="minorHAnsi" w:cs="Arial"/>
          <w:bCs/>
          <w:sz w:val="20"/>
          <w:szCs w:val="20"/>
        </w:rPr>
      </w:pPr>
      <w:r w:rsidRPr="006A740A">
        <w:rPr>
          <w:rFonts w:asciiTheme="minorHAnsi" w:hAnsiTheme="minorHAnsi" w:cs="Arial"/>
          <w:bCs/>
          <w:sz w:val="20"/>
          <w:szCs w:val="20"/>
        </w:rPr>
        <w:t xml:space="preserve">Ciascun sistema di collegamento WDM sarà comprensivo del relativo servizio di manutenzione e assistenza (h24x7gg) </w:t>
      </w:r>
      <w:r>
        <w:rPr>
          <w:rFonts w:asciiTheme="minorHAnsi" w:hAnsiTheme="minorHAnsi" w:cs="Arial"/>
          <w:bCs/>
          <w:sz w:val="20"/>
          <w:szCs w:val="20"/>
        </w:rPr>
        <w:t>e del servizio di reportistica</w:t>
      </w:r>
      <w:r w:rsidR="009E124C">
        <w:rPr>
          <w:rFonts w:asciiTheme="minorHAnsi" w:hAnsiTheme="minorHAnsi" w:cs="Arial"/>
          <w:bCs/>
          <w:sz w:val="20"/>
          <w:szCs w:val="20"/>
        </w:rPr>
        <w:t xml:space="preserve">, </w:t>
      </w:r>
      <w:r w:rsidR="009E124C" w:rsidRPr="007D296F">
        <w:rPr>
          <w:rFonts w:asciiTheme="minorHAnsi" w:hAnsiTheme="minorHAnsi" w:cs="Arial"/>
          <w:bCs/>
          <w:sz w:val="20"/>
          <w:szCs w:val="20"/>
        </w:rPr>
        <w:t xml:space="preserve">con il quale, </w:t>
      </w:r>
      <w:r w:rsidR="00212067" w:rsidRPr="00762EC3">
        <w:rPr>
          <w:rFonts w:asciiTheme="minorHAnsi" w:hAnsiTheme="minorHAnsi" w:cs="Arial"/>
          <w:bCs/>
          <w:sz w:val="20"/>
          <w:szCs w:val="20"/>
        </w:rPr>
        <w:t>il fornitore</w:t>
      </w:r>
      <w:r w:rsidR="009E124C" w:rsidRPr="007D296F">
        <w:rPr>
          <w:rFonts w:asciiTheme="minorHAnsi" w:hAnsiTheme="minorHAnsi" w:cs="Arial"/>
          <w:bCs/>
          <w:sz w:val="20"/>
          <w:szCs w:val="20"/>
        </w:rPr>
        <w:t xml:space="preserve"> dovrà fornire all’Amministrazione e/o al Committente, i report dei livelli di servizio che saranno definiti</w:t>
      </w:r>
      <w:r>
        <w:rPr>
          <w:rFonts w:asciiTheme="minorHAnsi" w:hAnsiTheme="minorHAnsi" w:cs="Arial"/>
          <w:bCs/>
          <w:sz w:val="20"/>
          <w:szCs w:val="20"/>
        </w:rPr>
        <w:t xml:space="preserve">. </w:t>
      </w:r>
    </w:p>
    <w:p w14:paraId="560A8C5C" w14:textId="17CAE70A" w:rsidR="00D4568E" w:rsidRPr="00D4568E" w:rsidRDefault="00D4568E" w:rsidP="00D4568E">
      <w:pPr>
        <w:spacing w:line="360" w:lineRule="auto"/>
        <w:ind w:left="284"/>
        <w:jc w:val="both"/>
        <w:rPr>
          <w:rFonts w:asciiTheme="minorHAnsi" w:hAnsiTheme="minorHAnsi" w:cs="Arial"/>
          <w:bCs/>
          <w:sz w:val="20"/>
          <w:szCs w:val="20"/>
        </w:rPr>
      </w:pPr>
      <w:r w:rsidRPr="00D4568E">
        <w:rPr>
          <w:rFonts w:asciiTheme="minorHAnsi" w:hAnsiTheme="minorHAnsi" w:cs="Arial"/>
          <w:bCs/>
          <w:sz w:val="20"/>
          <w:szCs w:val="20"/>
        </w:rPr>
        <w:t>I collegamenti necessari per la supervisione del sistema WDM, fanno parte integrante del servizio offerto, e fuori banda rispetto al servizio</w:t>
      </w:r>
      <w:r w:rsidR="00214477">
        <w:rPr>
          <w:rFonts w:asciiTheme="minorHAnsi" w:hAnsiTheme="minorHAnsi" w:cs="Arial"/>
          <w:bCs/>
          <w:sz w:val="20"/>
          <w:szCs w:val="20"/>
        </w:rPr>
        <w:t xml:space="preserve"> di interconnessione</w:t>
      </w:r>
      <w:r w:rsidRPr="00D4568E">
        <w:rPr>
          <w:rFonts w:asciiTheme="minorHAnsi" w:hAnsiTheme="minorHAnsi" w:cs="Arial"/>
          <w:bCs/>
          <w:sz w:val="20"/>
          <w:szCs w:val="20"/>
        </w:rPr>
        <w:t xml:space="preserve"> base e/o opzionale </w:t>
      </w:r>
      <w:r w:rsidR="00214477">
        <w:rPr>
          <w:rFonts w:asciiTheme="minorHAnsi" w:hAnsiTheme="minorHAnsi" w:cs="Arial"/>
          <w:bCs/>
          <w:sz w:val="20"/>
          <w:szCs w:val="20"/>
        </w:rPr>
        <w:t xml:space="preserve">di </w:t>
      </w:r>
      <w:r w:rsidR="00214477" w:rsidRPr="006A740A">
        <w:rPr>
          <w:rFonts w:asciiTheme="minorHAnsi" w:hAnsiTheme="minorHAnsi" w:cs="Arial"/>
          <w:bCs/>
          <w:sz w:val="20"/>
          <w:szCs w:val="20"/>
        </w:rPr>
        <w:t>ampliamento di banda</w:t>
      </w:r>
      <w:r w:rsidR="00214477">
        <w:rPr>
          <w:rFonts w:asciiTheme="minorHAnsi" w:hAnsiTheme="minorHAnsi" w:cs="Arial"/>
          <w:bCs/>
          <w:sz w:val="20"/>
          <w:szCs w:val="20"/>
        </w:rPr>
        <w:t>.</w:t>
      </w:r>
    </w:p>
    <w:p w14:paraId="3BBB84F7" w14:textId="14BB4383" w:rsidR="00D4568E" w:rsidRDefault="00D4568E" w:rsidP="00D4568E">
      <w:pPr>
        <w:spacing w:line="360" w:lineRule="auto"/>
        <w:ind w:left="284"/>
        <w:jc w:val="both"/>
        <w:rPr>
          <w:rFonts w:asciiTheme="minorHAnsi" w:hAnsiTheme="minorHAnsi" w:cs="Arial"/>
          <w:bCs/>
          <w:sz w:val="20"/>
          <w:szCs w:val="20"/>
        </w:rPr>
      </w:pPr>
      <w:r w:rsidRPr="00D4568E">
        <w:rPr>
          <w:rFonts w:asciiTheme="minorHAnsi" w:hAnsiTheme="minorHAnsi" w:cs="Arial"/>
          <w:bCs/>
          <w:sz w:val="20"/>
          <w:szCs w:val="20"/>
        </w:rPr>
        <w:t xml:space="preserve">Dovrà inoltre essere prevista una console per consentire </w:t>
      </w:r>
      <w:r w:rsidR="00055E97">
        <w:rPr>
          <w:rFonts w:asciiTheme="minorHAnsi" w:hAnsiTheme="minorHAnsi" w:cs="Arial"/>
          <w:bCs/>
          <w:sz w:val="20"/>
          <w:szCs w:val="20"/>
        </w:rPr>
        <w:t xml:space="preserve">al personale </w:t>
      </w:r>
      <w:proofErr w:type="spellStart"/>
      <w:r w:rsidR="00055E97">
        <w:rPr>
          <w:rFonts w:asciiTheme="minorHAnsi" w:hAnsiTheme="minorHAnsi" w:cs="Arial"/>
          <w:bCs/>
          <w:sz w:val="20"/>
          <w:szCs w:val="20"/>
        </w:rPr>
        <w:t>Sogei</w:t>
      </w:r>
      <w:proofErr w:type="spellEnd"/>
      <w:r w:rsidR="00055E97">
        <w:rPr>
          <w:rFonts w:asciiTheme="minorHAnsi" w:hAnsiTheme="minorHAnsi" w:cs="Arial"/>
          <w:bCs/>
          <w:sz w:val="20"/>
          <w:szCs w:val="20"/>
        </w:rPr>
        <w:t xml:space="preserve"> </w:t>
      </w:r>
      <w:r w:rsidRPr="00D4568E">
        <w:rPr>
          <w:rFonts w:asciiTheme="minorHAnsi" w:hAnsiTheme="minorHAnsi" w:cs="Arial"/>
          <w:bCs/>
          <w:sz w:val="20"/>
          <w:szCs w:val="20"/>
        </w:rPr>
        <w:t xml:space="preserve">di verificare, in sola lettura, </w:t>
      </w:r>
      <w:r w:rsidR="00055E97">
        <w:rPr>
          <w:rFonts w:asciiTheme="minorHAnsi" w:hAnsiTheme="minorHAnsi" w:cs="Arial"/>
          <w:bCs/>
          <w:sz w:val="20"/>
          <w:szCs w:val="20"/>
        </w:rPr>
        <w:t xml:space="preserve">sia </w:t>
      </w:r>
      <w:r w:rsidRPr="00D4568E">
        <w:rPr>
          <w:rFonts w:asciiTheme="minorHAnsi" w:hAnsiTheme="minorHAnsi" w:cs="Arial"/>
          <w:bCs/>
          <w:sz w:val="20"/>
          <w:szCs w:val="20"/>
        </w:rPr>
        <w:t xml:space="preserve">lo stato di funzionamento degli apparati WDM installati </w:t>
      </w:r>
      <w:r w:rsidR="00055E97">
        <w:rPr>
          <w:rFonts w:asciiTheme="minorHAnsi" w:hAnsiTheme="minorHAnsi" w:cs="Arial"/>
          <w:bCs/>
          <w:sz w:val="20"/>
          <w:szCs w:val="20"/>
        </w:rPr>
        <w:t>che</w:t>
      </w:r>
      <w:r w:rsidRPr="00D4568E">
        <w:rPr>
          <w:rFonts w:asciiTheme="minorHAnsi" w:hAnsiTheme="minorHAnsi" w:cs="Arial"/>
          <w:bCs/>
          <w:sz w:val="20"/>
          <w:szCs w:val="20"/>
        </w:rPr>
        <w:t xml:space="preserve"> di tutte le porte </w:t>
      </w:r>
      <w:r w:rsidR="00214477">
        <w:rPr>
          <w:rFonts w:asciiTheme="minorHAnsi" w:hAnsiTheme="minorHAnsi" w:cs="Arial"/>
          <w:bCs/>
          <w:sz w:val="20"/>
          <w:szCs w:val="20"/>
        </w:rPr>
        <w:t xml:space="preserve">di interconnessione </w:t>
      </w:r>
      <w:r w:rsidR="00212067">
        <w:rPr>
          <w:rFonts w:asciiTheme="minorHAnsi" w:hAnsiTheme="minorHAnsi" w:cs="Arial"/>
          <w:bCs/>
          <w:sz w:val="20"/>
          <w:szCs w:val="20"/>
        </w:rPr>
        <w:t xml:space="preserve">fisica </w:t>
      </w:r>
      <w:r w:rsidRPr="00D4568E">
        <w:rPr>
          <w:rFonts w:asciiTheme="minorHAnsi" w:hAnsiTheme="minorHAnsi" w:cs="Arial"/>
          <w:bCs/>
          <w:sz w:val="20"/>
          <w:szCs w:val="20"/>
        </w:rPr>
        <w:t>attive, consentendo di diagnosticare eventuali malfunzionamenti.</w:t>
      </w:r>
    </w:p>
    <w:p w14:paraId="0CBD4BD7" w14:textId="77777777" w:rsidR="00AF6E05" w:rsidRDefault="00AF6E05" w:rsidP="00AF6E05">
      <w:pPr>
        <w:spacing w:line="360" w:lineRule="auto"/>
        <w:ind w:left="284"/>
        <w:jc w:val="both"/>
        <w:rPr>
          <w:rFonts w:asciiTheme="minorHAnsi" w:hAnsiTheme="minorHAnsi" w:cs="Arial"/>
          <w:bCs/>
          <w:sz w:val="20"/>
          <w:szCs w:val="20"/>
        </w:rPr>
      </w:pPr>
      <w:r>
        <w:rPr>
          <w:rFonts w:asciiTheme="minorHAnsi" w:hAnsiTheme="minorHAnsi" w:cs="Arial"/>
          <w:bCs/>
          <w:sz w:val="20"/>
          <w:szCs w:val="20"/>
        </w:rPr>
        <w:t>Per tutti i sistemi di collegamento WDM richiesti s</w:t>
      </w:r>
      <w:r w:rsidRPr="006A740A">
        <w:rPr>
          <w:rFonts w:asciiTheme="minorHAnsi" w:hAnsiTheme="minorHAnsi" w:cs="Arial"/>
          <w:bCs/>
          <w:sz w:val="20"/>
          <w:szCs w:val="20"/>
        </w:rPr>
        <w:t>i precisa che:</w:t>
      </w:r>
    </w:p>
    <w:p w14:paraId="551321D0" w14:textId="77777777" w:rsidR="00AF6E05" w:rsidRPr="006A740A" w:rsidRDefault="00AF6E05" w:rsidP="00AF6E05">
      <w:pPr>
        <w:spacing w:line="276" w:lineRule="auto"/>
        <w:ind w:left="284"/>
        <w:jc w:val="both"/>
        <w:rPr>
          <w:rFonts w:asciiTheme="minorHAnsi" w:hAnsiTheme="minorHAnsi" w:cs="Arial"/>
          <w:bCs/>
          <w:sz w:val="20"/>
          <w:szCs w:val="20"/>
        </w:rPr>
      </w:pPr>
    </w:p>
    <w:p w14:paraId="5A0516EE" w14:textId="77777777" w:rsidR="00AF6E05" w:rsidRDefault="00AF6E05" w:rsidP="007D296F">
      <w:pPr>
        <w:pStyle w:val="Paragrafoelenco"/>
        <w:numPr>
          <w:ilvl w:val="0"/>
          <w:numId w:val="43"/>
        </w:numPr>
        <w:spacing w:line="360" w:lineRule="auto"/>
        <w:jc w:val="both"/>
        <w:rPr>
          <w:rFonts w:asciiTheme="minorHAnsi" w:hAnsiTheme="minorHAnsi" w:cs="Arial"/>
          <w:bCs/>
          <w:sz w:val="20"/>
          <w:szCs w:val="20"/>
        </w:rPr>
      </w:pPr>
      <w:r w:rsidRPr="006A740A">
        <w:rPr>
          <w:rFonts w:asciiTheme="minorHAnsi" w:hAnsiTheme="minorHAnsi" w:cs="Arial"/>
          <w:bCs/>
          <w:sz w:val="20"/>
          <w:szCs w:val="20"/>
        </w:rPr>
        <w:t xml:space="preserve">le risorse trasmissive necessarie alla fornitura del servizio di collegamento WDM saranno dedicate e messe a disposizione su base permanente senza servizi di </w:t>
      </w:r>
      <w:proofErr w:type="spellStart"/>
      <w:r w:rsidRPr="006A740A">
        <w:rPr>
          <w:rFonts w:asciiTheme="minorHAnsi" w:hAnsiTheme="minorHAnsi" w:cs="Arial"/>
          <w:bCs/>
          <w:sz w:val="20"/>
          <w:szCs w:val="20"/>
        </w:rPr>
        <w:t>switching</w:t>
      </w:r>
      <w:proofErr w:type="spellEnd"/>
      <w:r w:rsidRPr="006A740A">
        <w:rPr>
          <w:rFonts w:asciiTheme="minorHAnsi" w:hAnsiTheme="minorHAnsi" w:cs="Arial"/>
          <w:bCs/>
          <w:sz w:val="20"/>
          <w:szCs w:val="20"/>
        </w:rPr>
        <w:t xml:space="preserve"> o di commutazione;</w:t>
      </w:r>
    </w:p>
    <w:p w14:paraId="104D97A8" w14:textId="77777777" w:rsidR="00AF6E05" w:rsidRDefault="00AF6E05" w:rsidP="007D296F">
      <w:pPr>
        <w:pStyle w:val="testo1"/>
        <w:numPr>
          <w:ilvl w:val="0"/>
          <w:numId w:val="43"/>
        </w:numPr>
        <w:tabs>
          <w:tab w:val="clear" w:pos="3402"/>
        </w:tabs>
        <w:spacing w:before="120"/>
        <w:rPr>
          <w:rFonts w:ascii="Calibri" w:hAnsi="Calibri"/>
          <w:szCs w:val="20"/>
        </w:rPr>
      </w:pPr>
      <w:r>
        <w:rPr>
          <w:rFonts w:ascii="Calibri" w:hAnsi="Calibri"/>
          <w:szCs w:val="20"/>
        </w:rPr>
        <w:t>ogni coppia di circuiti in fibra,</w:t>
      </w:r>
      <w:r w:rsidRPr="00B56D7F">
        <w:rPr>
          <w:rFonts w:ascii="Calibri" w:hAnsi="Calibri"/>
          <w:szCs w:val="20"/>
        </w:rPr>
        <w:t xml:space="preserve"> dovrà giungere in ciascuna sede da due accessi distinti. I percorsi all’interno delle sedi saranno concordati con i referenti allo scopo di salvaguardare la diversità dei percorsi delle due vie fino alla sala dove le fibre saranno collegate agli apparati di rete. Qualora non fossero utilizzabili canalizzazioni già esistenti, il Fornitore dovrà farsi carico della posa in opera a norma delle nuove canalizzazioni necessarie. </w:t>
      </w:r>
    </w:p>
    <w:p w14:paraId="0BBFD0CA" w14:textId="77777777" w:rsidR="00AF6E05" w:rsidRDefault="00AF6E05" w:rsidP="007D296F">
      <w:pPr>
        <w:pStyle w:val="testo1"/>
        <w:tabs>
          <w:tab w:val="clear" w:pos="3402"/>
        </w:tabs>
        <w:spacing w:before="120"/>
        <w:ind w:left="1004"/>
        <w:rPr>
          <w:rFonts w:ascii="Calibri" w:hAnsi="Calibri"/>
          <w:szCs w:val="20"/>
        </w:rPr>
      </w:pPr>
      <w:r>
        <w:rPr>
          <w:rFonts w:ascii="Calibri" w:hAnsi="Calibri"/>
          <w:b/>
        </w:rPr>
        <w:t>A</w:t>
      </w:r>
      <w:r w:rsidRPr="003F70E2">
        <w:rPr>
          <w:rFonts w:ascii="Calibri" w:hAnsi="Calibri"/>
          <w:b/>
        </w:rPr>
        <w:t>l di fuori delle due sedi</w:t>
      </w:r>
      <w:r w:rsidRPr="003F70E2">
        <w:rPr>
          <w:rFonts w:ascii="Calibri" w:hAnsi="Calibri"/>
        </w:rPr>
        <w:t xml:space="preserve"> </w:t>
      </w:r>
      <w:r w:rsidRPr="003F70E2">
        <w:rPr>
          <w:rFonts w:ascii="Calibri" w:hAnsi="Calibri"/>
          <w:b/>
        </w:rPr>
        <w:t>i percorsi delle due vie non dovranno avvicinarsi a meno di 200 metri lineari, né utilizzare percorsi aerei</w:t>
      </w:r>
      <w:r w:rsidRPr="003F70E2">
        <w:rPr>
          <w:rFonts w:ascii="Calibri" w:hAnsi="Calibri"/>
        </w:rPr>
        <w:t xml:space="preserve">. Inoltre la seconda via dovrà attraversare centrali e/o punti di rigenerazione del segnale completamente distinti da quelli attraversati dalla </w:t>
      </w:r>
      <w:r w:rsidRPr="003F70E2">
        <w:rPr>
          <w:rFonts w:ascii="Calibri" w:hAnsi="Calibri"/>
        </w:rPr>
        <w:lastRenderedPageBreak/>
        <w:t>prima via.</w:t>
      </w:r>
      <w:r w:rsidRPr="00B56D7F">
        <w:rPr>
          <w:rFonts w:ascii="Calibri" w:hAnsi="Calibri"/>
        </w:rPr>
        <w:t xml:space="preserve"> Per il sistema di collegamento extraurbano è richiesto che ogni via di collegamento non abbia lunghezza superiore ai 180 Km.</w:t>
      </w:r>
      <w:r>
        <w:rPr>
          <w:rFonts w:ascii="Calibri" w:hAnsi="Calibri"/>
          <w:szCs w:val="20"/>
        </w:rPr>
        <w:t xml:space="preserve"> </w:t>
      </w:r>
    </w:p>
    <w:p w14:paraId="58B9972B" w14:textId="6F19B8BA" w:rsidR="00AF6E05" w:rsidRPr="003F70E2" w:rsidRDefault="00407D2D" w:rsidP="007D296F">
      <w:pPr>
        <w:pStyle w:val="testo1"/>
        <w:numPr>
          <w:ilvl w:val="0"/>
          <w:numId w:val="43"/>
        </w:numPr>
        <w:tabs>
          <w:tab w:val="clear" w:pos="3402"/>
        </w:tabs>
        <w:spacing w:before="120"/>
        <w:rPr>
          <w:rFonts w:ascii="Calibri" w:hAnsi="Calibri"/>
          <w:szCs w:val="20"/>
        </w:rPr>
      </w:pPr>
      <w:r>
        <w:rPr>
          <w:rFonts w:ascii="Calibri" w:hAnsi="Calibri"/>
          <w:szCs w:val="20"/>
        </w:rPr>
        <w:t>r</w:t>
      </w:r>
      <w:r w:rsidR="00AF6E05" w:rsidRPr="003F70E2">
        <w:rPr>
          <w:rFonts w:ascii="Calibri" w:hAnsi="Calibri"/>
          <w:szCs w:val="20"/>
        </w:rPr>
        <w:t xml:space="preserve">elativamente ai parametri prestazionali, dovranno essere garantite le seguenti misure: </w:t>
      </w:r>
    </w:p>
    <w:p w14:paraId="62E938E4" w14:textId="77777777" w:rsidR="00AF6E05" w:rsidRPr="003F70E2" w:rsidRDefault="00AF6E05" w:rsidP="007D296F">
      <w:pPr>
        <w:pStyle w:val="testo1"/>
        <w:numPr>
          <w:ilvl w:val="0"/>
          <w:numId w:val="50"/>
        </w:numPr>
        <w:tabs>
          <w:tab w:val="clear" w:pos="3402"/>
        </w:tabs>
        <w:spacing w:before="120"/>
        <w:ind w:left="1776"/>
        <w:rPr>
          <w:rFonts w:ascii="Calibri" w:hAnsi="Calibri"/>
          <w:szCs w:val="20"/>
        </w:rPr>
      </w:pPr>
      <w:r w:rsidRPr="00B56D7F">
        <w:rPr>
          <w:rFonts w:ascii="Calibri" w:hAnsi="Calibri"/>
        </w:rPr>
        <w:t xml:space="preserve">per i collegamenti urbani: </w:t>
      </w:r>
    </w:p>
    <w:p w14:paraId="28386EBA" w14:textId="77777777" w:rsidR="00AF6E05" w:rsidRPr="00353172" w:rsidRDefault="00AF6E05" w:rsidP="007D296F">
      <w:pPr>
        <w:pStyle w:val="testo1"/>
        <w:numPr>
          <w:ilvl w:val="0"/>
          <w:numId w:val="49"/>
        </w:numPr>
        <w:tabs>
          <w:tab w:val="clear" w:pos="3402"/>
        </w:tabs>
        <w:spacing w:before="120" w:after="0" w:line="276" w:lineRule="auto"/>
        <w:ind w:left="2204"/>
        <w:rPr>
          <w:rFonts w:ascii="Calibri" w:hAnsi="Calibri"/>
          <w:szCs w:val="20"/>
        </w:rPr>
      </w:pPr>
      <w:r w:rsidRPr="00940BF9">
        <w:rPr>
          <w:rFonts w:ascii="Calibri" w:hAnsi="Calibri"/>
          <w:szCs w:val="20"/>
        </w:rPr>
        <w:t>“Tempo di latenza massimo (</w:t>
      </w:r>
      <w:proofErr w:type="spellStart"/>
      <w:r w:rsidRPr="00940BF9">
        <w:rPr>
          <w:rFonts w:ascii="Calibri" w:hAnsi="Calibri"/>
          <w:szCs w:val="20"/>
        </w:rPr>
        <w:t>one</w:t>
      </w:r>
      <w:proofErr w:type="spellEnd"/>
      <w:r w:rsidRPr="00940BF9">
        <w:rPr>
          <w:rFonts w:ascii="Calibri" w:hAnsi="Calibri"/>
          <w:szCs w:val="20"/>
        </w:rPr>
        <w:t xml:space="preserve">-way)” per ciascuna Lambda ≤ </w:t>
      </w:r>
      <w:r w:rsidRPr="003F70E2">
        <w:rPr>
          <w:rFonts w:ascii="Calibri" w:hAnsi="Calibri"/>
          <w:b/>
          <w:szCs w:val="20"/>
        </w:rPr>
        <w:t xml:space="preserve">250 microsecondi </w:t>
      </w:r>
      <w:r w:rsidRPr="00353172">
        <w:rPr>
          <w:rFonts w:ascii="Calibri" w:hAnsi="Calibri"/>
          <w:szCs w:val="20"/>
        </w:rPr>
        <w:t>(interfaccia inclusa)</w:t>
      </w:r>
      <w:r>
        <w:rPr>
          <w:rFonts w:ascii="Calibri" w:hAnsi="Calibri"/>
          <w:szCs w:val="20"/>
        </w:rPr>
        <w:t>;</w:t>
      </w:r>
    </w:p>
    <w:p w14:paraId="17FC9EA1" w14:textId="77777777" w:rsidR="00AF6E05" w:rsidRDefault="00AF6E05" w:rsidP="007D296F">
      <w:pPr>
        <w:pStyle w:val="testo1"/>
        <w:numPr>
          <w:ilvl w:val="0"/>
          <w:numId w:val="49"/>
        </w:numPr>
        <w:tabs>
          <w:tab w:val="clear" w:pos="3402"/>
        </w:tabs>
        <w:spacing w:before="120" w:after="0" w:line="276" w:lineRule="auto"/>
        <w:ind w:left="2204"/>
        <w:rPr>
          <w:rFonts w:ascii="Calibri" w:hAnsi="Calibri"/>
          <w:szCs w:val="20"/>
        </w:rPr>
      </w:pPr>
      <w:r w:rsidRPr="00353172">
        <w:rPr>
          <w:rFonts w:ascii="Calibri" w:hAnsi="Calibri"/>
          <w:szCs w:val="20"/>
          <w:lang w:val="en-GB"/>
        </w:rPr>
        <w:t xml:space="preserve">“Bit Error Ratio (B.E.R.)” </w:t>
      </w:r>
      <w:r>
        <w:rPr>
          <w:rFonts w:ascii="Calibri" w:hAnsi="Calibri"/>
          <w:szCs w:val="20"/>
        </w:rPr>
        <w:t>≤</w:t>
      </w:r>
      <w:r w:rsidRPr="00353172">
        <w:rPr>
          <w:rFonts w:ascii="Calibri" w:hAnsi="Calibri"/>
          <w:szCs w:val="20"/>
        </w:rPr>
        <w:t xml:space="preserve"> 10exp-12 per ciascuna Lambda (interfaccia inclusa)</w:t>
      </w:r>
      <w:r>
        <w:rPr>
          <w:rFonts w:ascii="Calibri" w:hAnsi="Calibri"/>
          <w:szCs w:val="20"/>
        </w:rPr>
        <w:t>;</w:t>
      </w:r>
    </w:p>
    <w:p w14:paraId="515E3DC9" w14:textId="77777777" w:rsidR="00AF6E05" w:rsidRPr="003F70E2" w:rsidRDefault="00AF6E05" w:rsidP="007D296F">
      <w:pPr>
        <w:pStyle w:val="testo1"/>
        <w:numPr>
          <w:ilvl w:val="0"/>
          <w:numId w:val="50"/>
        </w:numPr>
        <w:tabs>
          <w:tab w:val="clear" w:pos="3402"/>
        </w:tabs>
        <w:spacing w:before="120"/>
        <w:ind w:left="1776"/>
        <w:rPr>
          <w:rFonts w:ascii="Calibri" w:hAnsi="Calibri"/>
        </w:rPr>
      </w:pPr>
      <w:r w:rsidRPr="000776CA">
        <w:rPr>
          <w:rFonts w:ascii="Calibri" w:hAnsi="Calibri"/>
        </w:rPr>
        <w:t xml:space="preserve">per i collegamenti </w:t>
      </w:r>
      <w:r>
        <w:rPr>
          <w:rFonts w:ascii="Calibri" w:hAnsi="Calibri"/>
        </w:rPr>
        <w:t>extra</w:t>
      </w:r>
      <w:r w:rsidRPr="000776CA">
        <w:rPr>
          <w:rFonts w:ascii="Calibri" w:hAnsi="Calibri"/>
        </w:rPr>
        <w:t xml:space="preserve">urbani: </w:t>
      </w:r>
    </w:p>
    <w:p w14:paraId="277523CF" w14:textId="77777777" w:rsidR="00AF6E05" w:rsidRPr="00F40767" w:rsidRDefault="00AF6E05" w:rsidP="007D296F">
      <w:pPr>
        <w:pStyle w:val="testo1"/>
        <w:numPr>
          <w:ilvl w:val="0"/>
          <w:numId w:val="49"/>
        </w:numPr>
        <w:tabs>
          <w:tab w:val="clear" w:pos="3402"/>
        </w:tabs>
        <w:spacing w:before="120" w:after="0" w:line="276" w:lineRule="auto"/>
        <w:ind w:left="2204"/>
        <w:rPr>
          <w:rFonts w:ascii="Calibri" w:hAnsi="Calibri"/>
          <w:szCs w:val="20"/>
        </w:rPr>
      </w:pPr>
      <w:r w:rsidRPr="00F40767">
        <w:rPr>
          <w:rFonts w:ascii="Calibri" w:hAnsi="Calibri"/>
          <w:szCs w:val="20"/>
        </w:rPr>
        <w:t>“Tempo di latenza massimo (</w:t>
      </w:r>
      <w:proofErr w:type="spellStart"/>
      <w:r w:rsidRPr="00F40767">
        <w:rPr>
          <w:rFonts w:ascii="Calibri" w:hAnsi="Calibri"/>
          <w:szCs w:val="20"/>
        </w:rPr>
        <w:t>one</w:t>
      </w:r>
      <w:proofErr w:type="spellEnd"/>
      <w:r w:rsidRPr="00F40767">
        <w:rPr>
          <w:rFonts w:ascii="Calibri" w:hAnsi="Calibri"/>
          <w:szCs w:val="20"/>
        </w:rPr>
        <w:t xml:space="preserve">-way)” per ciascuna Lambda ≤ </w:t>
      </w:r>
      <w:r w:rsidRPr="003F70E2">
        <w:rPr>
          <w:rFonts w:ascii="Calibri" w:hAnsi="Calibri"/>
          <w:b/>
          <w:szCs w:val="20"/>
        </w:rPr>
        <w:t xml:space="preserve">900 microsecondi </w:t>
      </w:r>
      <w:r w:rsidRPr="00F40767">
        <w:rPr>
          <w:rFonts w:ascii="Calibri" w:hAnsi="Calibri"/>
          <w:szCs w:val="20"/>
        </w:rPr>
        <w:t>(interfaccia inclusa);</w:t>
      </w:r>
    </w:p>
    <w:p w14:paraId="53EB833B" w14:textId="77777777" w:rsidR="00AF6E05" w:rsidRDefault="00AF6E05" w:rsidP="007D296F">
      <w:pPr>
        <w:pStyle w:val="testo1"/>
        <w:numPr>
          <w:ilvl w:val="0"/>
          <w:numId w:val="49"/>
        </w:numPr>
        <w:tabs>
          <w:tab w:val="clear" w:pos="3402"/>
        </w:tabs>
        <w:spacing w:before="120" w:after="0" w:line="276" w:lineRule="auto"/>
        <w:ind w:left="2204"/>
        <w:rPr>
          <w:rFonts w:ascii="Calibri" w:hAnsi="Calibri"/>
          <w:szCs w:val="20"/>
        </w:rPr>
      </w:pPr>
      <w:r w:rsidRPr="007D296F">
        <w:rPr>
          <w:rFonts w:ascii="Calibri" w:hAnsi="Calibri"/>
          <w:szCs w:val="20"/>
          <w:lang w:val="en-US"/>
        </w:rPr>
        <w:t xml:space="preserve">“Bit Error Ratio (B.E.R.)” </w:t>
      </w:r>
      <w:r w:rsidRPr="00F40767">
        <w:rPr>
          <w:rFonts w:ascii="Calibri" w:hAnsi="Calibri"/>
          <w:szCs w:val="20"/>
        </w:rPr>
        <w:t>≤ 10exp-11 per ciascuna Lambda (interfaccia inclusa)</w:t>
      </w:r>
      <w:r>
        <w:rPr>
          <w:rFonts w:ascii="Calibri" w:hAnsi="Calibri"/>
          <w:szCs w:val="20"/>
        </w:rPr>
        <w:t>;</w:t>
      </w:r>
    </w:p>
    <w:p w14:paraId="0D164FC5" w14:textId="77777777" w:rsidR="00AF6E05" w:rsidRPr="00F40767" w:rsidRDefault="00AF6E05" w:rsidP="007D296F">
      <w:pPr>
        <w:pStyle w:val="testo1"/>
        <w:tabs>
          <w:tab w:val="clear" w:pos="3402"/>
        </w:tabs>
        <w:spacing w:before="120" w:after="0"/>
        <w:ind w:left="1792"/>
        <w:rPr>
          <w:rFonts w:ascii="Calibri" w:hAnsi="Calibri"/>
          <w:szCs w:val="20"/>
        </w:rPr>
      </w:pPr>
    </w:p>
    <w:p w14:paraId="2BFEEA2C" w14:textId="77777777" w:rsidR="00AF6E05" w:rsidRDefault="00AF6E05" w:rsidP="007D296F">
      <w:pPr>
        <w:pStyle w:val="Paragrafoelenco"/>
        <w:numPr>
          <w:ilvl w:val="0"/>
          <w:numId w:val="43"/>
        </w:numPr>
        <w:spacing w:line="360" w:lineRule="auto"/>
        <w:jc w:val="both"/>
        <w:rPr>
          <w:rFonts w:asciiTheme="minorHAnsi" w:hAnsiTheme="minorHAnsi" w:cs="Arial"/>
          <w:bCs/>
          <w:sz w:val="20"/>
          <w:szCs w:val="20"/>
        </w:rPr>
      </w:pPr>
      <w:r w:rsidRPr="006A740A">
        <w:rPr>
          <w:rFonts w:asciiTheme="minorHAnsi" w:hAnsiTheme="minorHAnsi" w:cs="Arial"/>
          <w:bCs/>
          <w:sz w:val="20"/>
          <w:szCs w:val="20"/>
        </w:rPr>
        <w:t xml:space="preserve">le risorse (collegamenti in fibra ottica, apparati WDM ed armadi </w:t>
      </w:r>
      <w:proofErr w:type="spellStart"/>
      <w:r w:rsidRPr="006A740A">
        <w:rPr>
          <w:rFonts w:asciiTheme="minorHAnsi" w:hAnsiTheme="minorHAnsi" w:cs="Arial"/>
          <w:bCs/>
          <w:sz w:val="20"/>
          <w:szCs w:val="20"/>
        </w:rPr>
        <w:t>rack</w:t>
      </w:r>
      <w:proofErr w:type="spellEnd"/>
      <w:r w:rsidRPr="006A740A">
        <w:rPr>
          <w:rFonts w:asciiTheme="minorHAnsi" w:hAnsiTheme="minorHAnsi" w:cs="Arial"/>
          <w:bCs/>
          <w:sz w:val="20"/>
          <w:szCs w:val="20"/>
        </w:rPr>
        <w:t xml:space="preserve">) dedicate ai tre Dipartimenti (DAG, DT </w:t>
      </w:r>
      <w:proofErr w:type="gramStart"/>
      <w:r w:rsidRPr="006A740A">
        <w:rPr>
          <w:rFonts w:asciiTheme="minorHAnsi" w:hAnsiTheme="minorHAnsi" w:cs="Arial"/>
          <w:bCs/>
          <w:sz w:val="20"/>
          <w:szCs w:val="20"/>
        </w:rPr>
        <w:t>ed</w:t>
      </w:r>
      <w:proofErr w:type="gramEnd"/>
      <w:r w:rsidRPr="006A740A">
        <w:rPr>
          <w:rFonts w:asciiTheme="minorHAnsi" w:hAnsiTheme="minorHAnsi" w:cs="Arial"/>
          <w:bCs/>
          <w:sz w:val="20"/>
          <w:szCs w:val="20"/>
        </w:rPr>
        <w:t xml:space="preserve"> RGS) e a </w:t>
      </w:r>
      <w:proofErr w:type="spellStart"/>
      <w:r w:rsidRPr="006A740A">
        <w:rPr>
          <w:rFonts w:asciiTheme="minorHAnsi" w:hAnsiTheme="minorHAnsi" w:cs="Arial"/>
          <w:bCs/>
          <w:sz w:val="20"/>
          <w:szCs w:val="20"/>
        </w:rPr>
        <w:t>Sogei</w:t>
      </w:r>
      <w:proofErr w:type="spellEnd"/>
      <w:r w:rsidRPr="006A740A">
        <w:rPr>
          <w:rFonts w:asciiTheme="minorHAnsi" w:hAnsiTheme="minorHAnsi" w:cs="Arial"/>
          <w:bCs/>
          <w:sz w:val="20"/>
          <w:szCs w:val="20"/>
        </w:rPr>
        <w:t xml:space="preserve"> devono essere distinte;</w:t>
      </w:r>
    </w:p>
    <w:p w14:paraId="6D6A56E6" w14:textId="40BA925F" w:rsidR="00AF6E05" w:rsidRDefault="00AF6E05" w:rsidP="007D296F">
      <w:pPr>
        <w:pStyle w:val="Paragrafoelenco"/>
        <w:numPr>
          <w:ilvl w:val="0"/>
          <w:numId w:val="43"/>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gli armadi </w:t>
      </w:r>
      <w:proofErr w:type="spellStart"/>
      <w:r>
        <w:rPr>
          <w:rFonts w:asciiTheme="minorHAnsi" w:hAnsiTheme="minorHAnsi" w:cs="Arial"/>
          <w:bCs/>
          <w:sz w:val="20"/>
          <w:szCs w:val="20"/>
        </w:rPr>
        <w:t>rack</w:t>
      </w:r>
      <w:proofErr w:type="spellEnd"/>
      <w:r>
        <w:rPr>
          <w:rFonts w:asciiTheme="minorHAnsi" w:hAnsiTheme="minorHAnsi" w:cs="Arial"/>
          <w:bCs/>
          <w:sz w:val="20"/>
          <w:szCs w:val="20"/>
        </w:rPr>
        <w:t>, dove saranno installati gli apparati WDM, sono da considerare parte integrante della fornitura;</w:t>
      </w:r>
    </w:p>
    <w:p w14:paraId="508E1423" w14:textId="52DC1619" w:rsidR="00184FBD" w:rsidRDefault="00184FBD" w:rsidP="007D296F">
      <w:pPr>
        <w:pStyle w:val="Paragrafoelenco"/>
        <w:numPr>
          <w:ilvl w:val="0"/>
          <w:numId w:val="43"/>
        </w:numPr>
        <w:spacing w:line="360" w:lineRule="auto"/>
        <w:jc w:val="both"/>
        <w:rPr>
          <w:rFonts w:asciiTheme="minorHAnsi" w:hAnsiTheme="minorHAnsi" w:cs="Arial"/>
          <w:bCs/>
          <w:sz w:val="20"/>
          <w:szCs w:val="20"/>
        </w:rPr>
      </w:pPr>
      <w:r>
        <w:rPr>
          <w:rFonts w:asciiTheme="minorHAnsi" w:hAnsiTheme="minorHAnsi" w:cs="Arial"/>
          <w:bCs/>
          <w:sz w:val="20"/>
          <w:szCs w:val="20"/>
        </w:rPr>
        <w:t>i</w:t>
      </w:r>
      <w:r w:rsidRPr="00184FBD">
        <w:rPr>
          <w:rFonts w:asciiTheme="minorHAnsi" w:hAnsiTheme="minorHAnsi" w:cs="Arial"/>
          <w:bCs/>
          <w:sz w:val="20"/>
          <w:szCs w:val="20"/>
        </w:rPr>
        <w:t xml:space="preserve">l collegamento all’impianto elettrico dei CED è a carico dell’Amministrazione. L’alimentazione richiesta per gli apparati è 220Vac. Gli apparati previsti </w:t>
      </w:r>
      <w:r>
        <w:rPr>
          <w:rFonts w:asciiTheme="minorHAnsi" w:hAnsiTheme="minorHAnsi" w:cs="Arial"/>
          <w:bCs/>
          <w:sz w:val="20"/>
          <w:szCs w:val="20"/>
        </w:rPr>
        <w:t xml:space="preserve">per l’erogazione dei servizi </w:t>
      </w:r>
      <w:r w:rsidRPr="00184FBD">
        <w:rPr>
          <w:rFonts w:asciiTheme="minorHAnsi" w:hAnsiTheme="minorHAnsi" w:cs="Arial"/>
          <w:bCs/>
          <w:sz w:val="20"/>
          <w:szCs w:val="20"/>
        </w:rPr>
        <w:t>dovranno avere alimentazione ridondata; è richiesto che il singolo apparato sia in grado di erogare il servizio sia in caso di guasto di uno dei due alimentatori che in caso di mancanza di una</w:t>
      </w:r>
      <w:r>
        <w:rPr>
          <w:rFonts w:asciiTheme="minorHAnsi" w:hAnsiTheme="minorHAnsi" w:cs="Arial"/>
          <w:bCs/>
          <w:sz w:val="20"/>
          <w:szCs w:val="20"/>
        </w:rPr>
        <w:t xml:space="preserve"> linea di alimentazione. Nella </w:t>
      </w:r>
      <w:r w:rsidRPr="00184FBD">
        <w:rPr>
          <w:rFonts w:asciiTheme="minorHAnsi" w:hAnsiTheme="minorHAnsi" w:cs="Arial"/>
          <w:bCs/>
          <w:sz w:val="20"/>
          <w:szCs w:val="20"/>
        </w:rPr>
        <w:t>fornitura non sono richieste stazioni di energia/batterie</w:t>
      </w:r>
      <w:r>
        <w:rPr>
          <w:rFonts w:asciiTheme="minorHAnsi" w:hAnsiTheme="minorHAnsi" w:cs="Arial"/>
          <w:bCs/>
          <w:sz w:val="20"/>
          <w:szCs w:val="20"/>
        </w:rPr>
        <w:t>.</w:t>
      </w:r>
    </w:p>
    <w:p w14:paraId="13C05BF0" w14:textId="77777777" w:rsidR="004D4013" w:rsidRDefault="004D4013" w:rsidP="004D4013">
      <w:pPr>
        <w:spacing w:line="360" w:lineRule="auto"/>
        <w:ind w:left="284"/>
        <w:jc w:val="both"/>
        <w:rPr>
          <w:rFonts w:asciiTheme="minorHAnsi" w:hAnsiTheme="minorHAnsi" w:cs="Arial"/>
          <w:bCs/>
          <w:sz w:val="20"/>
          <w:szCs w:val="20"/>
        </w:rPr>
      </w:pPr>
    </w:p>
    <w:p w14:paraId="5097F979" w14:textId="25D93823" w:rsidR="004D4013" w:rsidRDefault="004D4013" w:rsidP="004D4013">
      <w:pPr>
        <w:spacing w:line="360" w:lineRule="auto"/>
        <w:ind w:left="284"/>
        <w:jc w:val="both"/>
        <w:rPr>
          <w:rFonts w:asciiTheme="minorHAnsi" w:hAnsiTheme="minorHAnsi" w:cs="Arial"/>
          <w:bCs/>
          <w:sz w:val="20"/>
          <w:szCs w:val="20"/>
        </w:rPr>
      </w:pPr>
      <w:r>
        <w:rPr>
          <w:rFonts w:asciiTheme="minorHAnsi" w:hAnsiTheme="minorHAnsi" w:cs="Arial"/>
          <w:bCs/>
          <w:sz w:val="20"/>
          <w:szCs w:val="20"/>
        </w:rPr>
        <w:t>Le</w:t>
      </w:r>
      <w:r w:rsidRPr="006A740A">
        <w:rPr>
          <w:rFonts w:asciiTheme="minorHAnsi" w:hAnsiTheme="minorHAnsi" w:cs="Arial"/>
          <w:bCs/>
          <w:sz w:val="20"/>
          <w:szCs w:val="20"/>
        </w:rPr>
        <w:t xml:space="preserve"> ubicazioni dei </w:t>
      </w:r>
      <w:r>
        <w:rPr>
          <w:rFonts w:asciiTheme="minorHAnsi" w:hAnsiTheme="minorHAnsi" w:cs="Arial"/>
          <w:bCs/>
          <w:sz w:val="20"/>
          <w:szCs w:val="20"/>
        </w:rPr>
        <w:t xml:space="preserve">cinque </w:t>
      </w:r>
      <w:r w:rsidRPr="006A740A">
        <w:rPr>
          <w:rFonts w:asciiTheme="minorHAnsi" w:hAnsiTheme="minorHAnsi" w:cs="Arial"/>
          <w:bCs/>
          <w:sz w:val="20"/>
          <w:szCs w:val="20"/>
        </w:rPr>
        <w:t>sistemi di collegamento WDM richiesti</w:t>
      </w:r>
      <w:r>
        <w:rPr>
          <w:rFonts w:asciiTheme="minorHAnsi" w:hAnsiTheme="minorHAnsi" w:cs="Arial"/>
          <w:bCs/>
          <w:sz w:val="20"/>
          <w:szCs w:val="20"/>
        </w:rPr>
        <w:t xml:space="preserve"> e</w:t>
      </w:r>
      <w:r w:rsidRPr="006A740A">
        <w:rPr>
          <w:rFonts w:asciiTheme="minorHAnsi" w:hAnsiTheme="minorHAnsi" w:cs="Arial"/>
          <w:bCs/>
          <w:sz w:val="20"/>
          <w:szCs w:val="20"/>
        </w:rPr>
        <w:t xml:space="preserve"> le relative tipologie di interconnessione</w:t>
      </w:r>
      <w:r>
        <w:rPr>
          <w:rFonts w:asciiTheme="minorHAnsi" w:hAnsiTheme="minorHAnsi" w:cs="Arial"/>
          <w:bCs/>
          <w:sz w:val="20"/>
          <w:szCs w:val="20"/>
        </w:rPr>
        <w:t xml:space="preserve"> sono </w:t>
      </w:r>
      <w:r w:rsidR="00184FBD">
        <w:rPr>
          <w:rFonts w:asciiTheme="minorHAnsi" w:hAnsiTheme="minorHAnsi" w:cs="Arial"/>
          <w:bCs/>
          <w:sz w:val="20"/>
          <w:szCs w:val="20"/>
        </w:rPr>
        <w:t>riportate</w:t>
      </w:r>
      <w:r>
        <w:rPr>
          <w:rFonts w:asciiTheme="minorHAnsi" w:hAnsiTheme="minorHAnsi" w:cs="Arial"/>
          <w:bCs/>
          <w:sz w:val="20"/>
          <w:szCs w:val="20"/>
        </w:rPr>
        <w:t xml:space="preserve"> nella tabella 1</w:t>
      </w:r>
      <w:r w:rsidRPr="006A740A">
        <w:rPr>
          <w:rFonts w:asciiTheme="minorHAnsi" w:hAnsiTheme="minorHAnsi" w:cs="Arial"/>
          <w:bCs/>
          <w:sz w:val="20"/>
          <w:szCs w:val="20"/>
        </w:rPr>
        <w:t xml:space="preserve">: </w:t>
      </w:r>
    </w:p>
    <w:p w14:paraId="714A6661" w14:textId="77777777" w:rsidR="004D4013" w:rsidRDefault="004D4013" w:rsidP="004D4013">
      <w:pPr>
        <w:spacing w:line="276" w:lineRule="auto"/>
        <w:ind w:left="284"/>
        <w:jc w:val="both"/>
        <w:rPr>
          <w:rFonts w:asciiTheme="minorHAnsi" w:hAnsiTheme="minorHAnsi" w:cs="Arial"/>
          <w:bCs/>
          <w:sz w:val="20"/>
          <w:szCs w:val="20"/>
        </w:rPr>
      </w:pPr>
    </w:p>
    <w:tbl>
      <w:tblPr>
        <w:tblStyle w:val="Grigliatabella"/>
        <w:tblW w:w="7650" w:type="dxa"/>
        <w:jc w:val="center"/>
        <w:tblLook w:val="04A0" w:firstRow="1" w:lastRow="0" w:firstColumn="1" w:lastColumn="0" w:noHBand="0" w:noVBand="1"/>
      </w:tblPr>
      <w:tblGrid>
        <w:gridCol w:w="2154"/>
        <w:gridCol w:w="5496"/>
      </w:tblGrid>
      <w:tr w:rsidR="004D4013" w14:paraId="752EBD2A" w14:textId="77777777" w:rsidTr="007D296F">
        <w:trPr>
          <w:trHeight w:val="535"/>
          <w:jc w:val="center"/>
        </w:trPr>
        <w:tc>
          <w:tcPr>
            <w:tcW w:w="2154" w:type="dxa"/>
            <w:vMerge w:val="restart"/>
            <w:vAlign w:val="center"/>
          </w:tcPr>
          <w:p w14:paraId="4E4685C2" w14:textId="77777777" w:rsidR="004D4013" w:rsidRPr="003F70E2" w:rsidRDefault="004D4013" w:rsidP="0088189C">
            <w:pPr>
              <w:spacing w:line="276" w:lineRule="auto"/>
              <w:jc w:val="center"/>
              <w:rPr>
                <w:rFonts w:asciiTheme="minorHAnsi" w:hAnsiTheme="minorHAnsi" w:cs="Arial"/>
                <w:b/>
                <w:bCs/>
                <w:sz w:val="20"/>
                <w:szCs w:val="20"/>
              </w:rPr>
            </w:pPr>
            <w:r w:rsidRPr="003F70E2">
              <w:rPr>
                <w:rFonts w:asciiTheme="minorHAnsi" w:hAnsiTheme="minorHAnsi" w:cs="Arial"/>
                <w:b/>
                <w:bCs/>
                <w:sz w:val="20"/>
                <w:szCs w:val="20"/>
              </w:rPr>
              <w:t>ambito urbano</w:t>
            </w:r>
          </w:p>
        </w:tc>
        <w:tc>
          <w:tcPr>
            <w:tcW w:w="5496" w:type="dxa"/>
          </w:tcPr>
          <w:p w14:paraId="02863A53" w14:textId="77777777" w:rsidR="004D4013" w:rsidRPr="003F70E2" w:rsidRDefault="004D4013" w:rsidP="0088189C">
            <w:pPr>
              <w:pStyle w:val="Paragrafoelenco"/>
              <w:spacing w:line="276" w:lineRule="auto"/>
              <w:ind w:left="360"/>
              <w:jc w:val="both"/>
              <w:rPr>
                <w:rFonts w:asciiTheme="minorHAnsi" w:hAnsiTheme="minorHAnsi" w:cs="Arial"/>
                <w:bCs/>
                <w:sz w:val="6"/>
                <w:szCs w:val="6"/>
              </w:rPr>
            </w:pPr>
          </w:p>
          <w:p w14:paraId="72782345" w14:textId="77777777" w:rsidR="004D4013" w:rsidRPr="006A740A" w:rsidRDefault="004D4013" w:rsidP="0088189C">
            <w:pPr>
              <w:pStyle w:val="Paragrafoelenco"/>
              <w:spacing w:line="276" w:lineRule="auto"/>
              <w:ind w:left="360"/>
              <w:jc w:val="both"/>
              <w:rPr>
                <w:rFonts w:asciiTheme="minorHAnsi" w:hAnsiTheme="minorHAnsi" w:cs="Arial"/>
                <w:bCs/>
                <w:sz w:val="20"/>
                <w:szCs w:val="20"/>
              </w:rPr>
            </w:pPr>
            <w:r w:rsidRPr="006A740A">
              <w:rPr>
                <w:rFonts w:asciiTheme="minorHAnsi" w:hAnsiTheme="minorHAnsi" w:cs="Arial"/>
                <w:bCs/>
                <w:sz w:val="20"/>
                <w:szCs w:val="20"/>
              </w:rPr>
              <w:t xml:space="preserve">Sistema di collegamento </w:t>
            </w:r>
            <w:r w:rsidRPr="000776CA">
              <w:rPr>
                <w:rFonts w:asciiTheme="minorHAnsi" w:hAnsiTheme="minorHAnsi" w:cs="Arial"/>
                <w:b/>
                <w:bCs/>
                <w:sz w:val="20"/>
                <w:szCs w:val="20"/>
              </w:rPr>
              <w:t>WDM_DAG</w:t>
            </w:r>
            <w:r w:rsidRPr="006A740A">
              <w:rPr>
                <w:rFonts w:asciiTheme="minorHAnsi" w:hAnsiTheme="minorHAnsi" w:cs="Arial"/>
                <w:bCs/>
                <w:sz w:val="20"/>
                <w:szCs w:val="20"/>
              </w:rPr>
              <w:t xml:space="preserve"> (punto-</w:t>
            </w:r>
            <w:r>
              <w:rPr>
                <w:rFonts w:asciiTheme="minorHAnsi" w:hAnsiTheme="minorHAnsi" w:cs="Arial"/>
                <w:bCs/>
                <w:sz w:val="20"/>
                <w:szCs w:val="20"/>
              </w:rPr>
              <w:t>punto</w:t>
            </w:r>
            <w:r w:rsidRPr="006A740A">
              <w:rPr>
                <w:rFonts w:asciiTheme="minorHAnsi" w:hAnsiTheme="minorHAnsi" w:cs="Arial"/>
                <w:bCs/>
                <w:sz w:val="20"/>
                <w:szCs w:val="20"/>
              </w:rPr>
              <w:t>)</w:t>
            </w:r>
          </w:p>
          <w:p w14:paraId="05EDF2DA" w14:textId="77777777" w:rsidR="004D4013" w:rsidRPr="006A740A" w:rsidRDefault="004D4013" w:rsidP="0088189C">
            <w:pPr>
              <w:spacing w:line="276" w:lineRule="auto"/>
              <w:ind w:left="360"/>
              <w:jc w:val="both"/>
              <w:rPr>
                <w:rFonts w:asciiTheme="minorHAnsi" w:hAnsiTheme="minorHAnsi" w:cs="Arial"/>
                <w:bCs/>
                <w:sz w:val="18"/>
                <w:szCs w:val="18"/>
              </w:rPr>
            </w:pPr>
            <w:r w:rsidRPr="006A740A">
              <w:rPr>
                <w:rFonts w:asciiTheme="minorHAnsi" w:hAnsiTheme="minorHAnsi" w:cs="Arial"/>
                <w:bCs/>
                <w:sz w:val="18"/>
                <w:szCs w:val="18"/>
              </w:rPr>
              <w:t xml:space="preserve">interconnessione </w:t>
            </w:r>
            <w:r>
              <w:rPr>
                <w:rFonts w:asciiTheme="minorHAnsi" w:hAnsiTheme="minorHAnsi" w:cs="Arial"/>
                <w:bCs/>
                <w:sz w:val="18"/>
                <w:szCs w:val="18"/>
              </w:rPr>
              <w:t xml:space="preserve">di collegamento dedicato </w:t>
            </w:r>
            <w:r w:rsidRPr="006A740A">
              <w:rPr>
                <w:rFonts w:asciiTheme="minorHAnsi" w:hAnsiTheme="minorHAnsi" w:cs="Arial"/>
                <w:bCs/>
                <w:sz w:val="18"/>
                <w:szCs w:val="18"/>
              </w:rPr>
              <w:t>tra le sedi CED di:</w:t>
            </w:r>
          </w:p>
          <w:p w14:paraId="1788C65E" w14:textId="194B5761" w:rsidR="004D4013" w:rsidRPr="007D296F" w:rsidRDefault="004D4013" w:rsidP="007D296F">
            <w:pPr>
              <w:pStyle w:val="Paragrafoelenco"/>
              <w:numPr>
                <w:ilvl w:val="0"/>
                <w:numId w:val="45"/>
              </w:numPr>
              <w:spacing w:line="276" w:lineRule="auto"/>
              <w:ind w:left="1080"/>
              <w:jc w:val="both"/>
              <w:rPr>
                <w:rFonts w:asciiTheme="minorHAnsi" w:hAnsiTheme="minorHAnsi" w:cs="Arial"/>
                <w:bCs/>
                <w:sz w:val="18"/>
                <w:szCs w:val="18"/>
              </w:rPr>
            </w:pPr>
            <w:r w:rsidRPr="006A740A">
              <w:rPr>
                <w:rFonts w:asciiTheme="minorHAnsi" w:hAnsiTheme="minorHAnsi" w:cs="Arial"/>
                <w:bCs/>
                <w:sz w:val="18"/>
                <w:szCs w:val="18"/>
              </w:rPr>
              <w:t>via M. Carucci (RM) → ← via XX Settembre (RM)</w:t>
            </w:r>
          </w:p>
        </w:tc>
      </w:tr>
      <w:tr w:rsidR="004D4013" w14:paraId="723E03BA" w14:textId="77777777" w:rsidTr="007D296F">
        <w:trPr>
          <w:trHeight w:val="596"/>
          <w:jc w:val="center"/>
        </w:trPr>
        <w:tc>
          <w:tcPr>
            <w:tcW w:w="2154" w:type="dxa"/>
            <w:vMerge/>
          </w:tcPr>
          <w:p w14:paraId="1D1BFD3B" w14:textId="77777777" w:rsidR="004D4013" w:rsidRPr="003F70E2" w:rsidRDefault="004D4013" w:rsidP="0088189C">
            <w:pPr>
              <w:spacing w:line="276" w:lineRule="auto"/>
              <w:jc w:val="both"/>
              <w:rPr>
                <w:rFonts w:asciiTheme="minorHAnsi" w:hAnsiTheme="minorHAnsi" w:cs="Arial"/>
                <w:b/>
                <w:bCs/>
                <w:sz w:val="20"/>
                <w:szCs w:val="20"/>
              </w:rPr>
            </w:pPr>
          </w:p>
        </w:tc>
        <w:tc>
          <w:tcPr>
            <w:tcW w:w="5496" w:type="dxa"/>
          </w:tcPr>
          <w:p w14:paraId="55CE7568" w14:textId="77777777" w:rsidR="004D4013" w:rsidRPr="003F70E2" w:rsidRDefault="004D4013" w:rsidP="0088189C">
            <w:pPr>
              <w:pStyle w:val="Paragrafoelenco"/>
              <w:spacing w:line="276" w:lineRule="auto"/>
              <w:ind w:left="360"/>
              <w:jc w:val="both"/>
              <w:rPr>
                <w:rFonts w:asciiTheme="minorHAnsi" w:hAnsiTheme="minorHAnsi" w:cs="Arial"/>
                <w:bCs/>
                <w:sz w:val="6"/>
                <w:szCs w:val="6"/>
              </w:rPr>
            </w:pPr>
          </w:p>
          <w:p w14:paraId="6C7B00BA" w14:textId="77777777" w:rsidR="004D4013" w:rsidRPr="006A740A" w:rsidRDefault="004D4013" w:rsidP="0088189C">
            <w:pPr>
              <w:pStyle w:val="Paragrafoelenco"/>
              <w:spacing w:line="276" w:lineRule="auto"/>
              <w:ind w:left="360"/>
              <w:jc w:val="both"/>
              <w:rPr>
                <w:rFonts w:asciiTheme="minorHAnsi" w:hAnsiTheme="minorHAnsi" w:cs="Arial"/>
                <w:bCs/>
                <w:sz w:val="20"/>
                <w:szCs w:val="20"/>
              </w:rPr>
            </w:pPr>
            <w:r w:rsidRPr="006A740A">
              <w:rPr>
                <w:rFonts w:asciiTheme="minorHAnsi" w:hAnsiTheme="minorHAnsi" w:cs="Arial"/>
                <w:bCs/>
                <w:sz w:val="20"/>
                <w:szCs w:val="20"/>
              </w:rPr>
              <w:t xml:space="preserve">Sistema di collegamento </w:t>
            </w:r>
            <w:r w:rsidRPr="000776CA">
              <w:rPr>
                <w:rFonts w:asciiTheme="minorHAnsi" w:hAnsiTheme="minorHAnsi" w:cs="Arial"/>
                <w:b/>
                <w:bCs/>
                <w:sz w:val="20"/>
                <w:szCs w:val="20"/>
              </w:rPr>
              <w:t>WDM_DT</w:t>
            </w:r>
            <w:r w:rsidRPr="006A740A">
              <w:rPr>
                <w:rFonts w:asciiTheme="minorHAnsi" w:hAnsiTheme="minorHAnsi" w:cs="Arial"/>
                <w:bCs/>
                <w:sz w:val="20"/>
                <w:szCs w:val="20"/>
              </w:rPr>
              <w:t xml:space="preserve"> (punto-punto)</w:t>
            </w:r>
          </w:p>
          <w:p w14:paraId="45D7D9A1" w14:textId="77777777" w:rsidR="004D4013" w:rsidRPr="006A740A" w:rsidRDefault="004D4013" w:rsidP="0088189C">
            <w:pPr>
              <w:spacing w:line="276" w:lineRule="auto"/>
              <w:ind w:left="360"/>
              <w:jc w:val="both"/>
              <w:rPr>
                <w:rFonts w:asciiTheme="minorHAnsi" w:hAnsiTheme="minorHAnsi" w:cs="Arial"/>
                <w:bCs/>
                <w:sz w:val="18"/>
                <w:szCs w:val="18"/>
              </w:rPr>
            </w:pPr>
            <w:r w:rsidRPr="006A740A">
              <w:rPr>
                <w:rFonts w:asciiTheme="minorHAnsi" w:hAnsiTheme="minorHAnsi" w:cs="Arial"/>
                <w:bCs/>
                <w:sz w:val="18"/>
                <w:szCs w:val="18"/>
              </w:rPr>
              <w:t xml:space="preserve">interconnessione </w:t>
            </w:r>
            <w:r>
              <w:rPr>
                <w:rFonts w:asciiTheme="minorHAnsi" w:hAnsiTheme="minorHAnsi" w:cs="Arial"/>
                <w:bCs/>
                <w:sz w:val="18"/>
                <w:szCs w:val="18"/>
              </w:rPr>
              <w:t xml:space="preserve">di collegamento dedicato </w:t>
            </w:r>
            <w:r w:rsidRPr="006A740A">
              <w:rPr>
                <w:rFonts w:asciiTheme="minorHAnsi" w:hAnsiTheme="minorHAnsi" w:cs="Arial"/>
                <w:bCs/>
                <w:sz w:val="18"/>
                <w:szCs w:val="18"/>
              </w:rPr>
              <w:t>tra le sedi CED di:</w:t>
            </w:r>
          </w:p>
          <w:p w14:paraId="04C4CB49" w14:textId="77777777" w:rsidR="004D4013" w:rsidRDefault="004D4013" w:rsidP="0088189C">
            <w:pPr>
              <w:pStyle w:val="Paragrafoelenco"/>
              <w:numPr>
                <w:ilvl w:val="0"/>
                <w:numId w:val="45"/>
              </w:numPr>
              <w:spacing w:line="276" w:lineRule="auto"/>
              <w:ind w:left="1080"/>
              <w:jc w:val="both"/>
              <w:rPr>
                <w:rFonts w:asciiTheme="minorHAnsi" w:hAnsiTheme="minorHAnsi" w:cs="Arial"/>
                <w:bCs/>
                <w:sz w:val="18"/>
                <w:szCs w:val="18"/>
              </w:rPr>
            </w:pPr>
            <w:r w:rsidRPr="006A740A">
              <w:rPr>
                <w:rFonts w:asciiTheme="minorHAnsi" w:hAnsiTheme="minorHAnsi" w:cs="Arial"/>
                <w:bCs/>
                <w:sz w:val="18"/>
                <w:szCs w:val="18"/>
              </w:rPr>
              <w:t>via M. Carucci (RM)</w:t>
            </w:r>
            <w:r>
              <w:rPr>
                <w:rFonts w:asciiTheme="minorHAnsi" w:hAnsiTheme="minorHAnsi" w:cs="Arial"/>
                <w:bCs/>
                <w:sz w:val="18"/>
                <w:szCs w:val="18"/>
              </w:rPr>
              <w:t xml:space="preserve"> </w:t>
            </w:r>
            <w:r w:rsidRPr="006A740A">
              <w:rPr>
                <w:rFonts w:asciiTheme="minorHAnsi" w:hAnsiTheme="minorHAnsi" w:cs="Arial"/>
                <w:bCs/>
                <w:sz w:val="18"/>
                <w:szCs w:val="18"/>
              </w:rPr>
              <w:t>→ ← via XX Settembre (RM)</w:t>
            </w:r>
          </w:p>
          <w:p w14:paraId="0CB7622D" w14:textId="77777777" w:rsidR="004D4013" w:rsidRPr="003F70E2" w:rsidRDefault="004D4013" w:rsidP="0088189C">
            <w:pPr>
              <w:pStyle w:val="Paragrafoelenco"/>
              <w:spacing w:line="276" w:lineRule="auto"/>
              <w:ind w:left="1080"/>
              <w:jc w:val="both"/>
              <w:rPr>
                <w:rFonts w:asciiTheme="minorHAnsi" w:hAnsiTheme="minorHAnsi" w:cs="Arial"/>
                <w:bCs/>
                <w:sz w:val="6"/>
                <w:szCs w:val="6"/>
              </w:rPr>
            </w:pPr>
          </w:p>
        </w:tc>
      </w:tr>
      <w:tr w:rsidR="004D4013" w14:paraId="795DCA44" w14:textId="77777777" w:rsidTr="007D296F">
        <w:trPr>
          <w:trHeight w:val="757"/>
          <w:jc w:val="center"/>
        </w:trPr>
        <w:tc>
          <w:tcPr>
            <w:tcW w:w="2154" w:type="dxa"/>
            <w:vMerge/>
          </w:tcPr>
          <w:p w14:paraId="5021FD4A" w14:textId="77777777" w:rsidR="004D4013" w:rsidRPr="003F70E2" w:rsidRDefault="004D4013" w:rsidP="0088189C">
            <w:pPr>
              <w:spacing w:line="276" w:lineRule="auto"/>
              <w:jc w:val="both"/>
              <w:rPr>
                <w:rFonts w:asciiTheme="minorHAnsi" w:hAnsiTheme="minorHAnsi" w:cs="Arial"/>
                <w:b/>
                <w:bCs/>
                <w:sz w:val="20"/>
                <w:szCs w:val="20"/>
              </w:rPr>
            </w:pPr>
          </w:p>
        </w:tc>
        <w:tc>
          <w:tcPr>
            <w:tcW w:w="5496" w:type="dxa"/>
          </w:tcPr>
          <w:p w14:paraId="42FEF080" w14:textId="77777777" w:rsidR="004D4013" w:rsidRPr="003F70E2" w:rsidRDefault="004D4013" w:rsidP="0088189C">
            <w:pPr>
              <w:pStyle w:val="Paragrafoelenco"/>
              <w:spacing w:line="276" w:lineRule="auto"/>
              <w:ind w:left="360"/>
              <w:jc w:val="both"/>
              <w:rPr>
                <w:rFonts w:asciiTheme="minorHAnsi" w:hAnsiTheme="minorHAnsi" w:cs="Arial"/>
                <w:bCs/>
                <w:sz w:val="6"/>
                <w:szCs w:val="6"/>
              </w:rPr>
            </w:pPr>
          </w:p>
          <w:p w14:paraId="495D3890" w14:textId="77777777" w:rsidR="004D4013" w:rsidRPr="006A740A" w:rsidRDefault="004D4013" w:rsidP="0088189C">
            <w:pPr>
              <w:pStyle w:val="Paragrafoelenco"/>
              <w:spacing w:line="276" w:lineRule="auto"/>
              <w:ind w:left="360"/>
              <w:jc w:val="both"/>
              <w:rPr>
                <w:rFonts w:asciiTheme="minorHAnsi" w:hAnsiTheme="minorHAnsi" w:cs="Arial"/>
                <w:bCs/>
                <w:sz w:val="20"/>
                <w:szCs w:val="20"/>
              </w:rPr>
            </w:pPr>
            <w:r w:rsidRPr="006A740A">
              <w:rPr>
                <w:rFonts w:asciiTheme="minorHAnsi" w:hAnsiTheme="minorHAnsi" w:cs="Arial"/>
                <w:bCs/>
                <w:sz w:val="20"/>
                <w:szCs w:val="20"/>
              </w:rPr>
              <w:t xml:space="preserve">Sistema di collegamento </w:t>
            </w:r>
            <w:r w:rsidRPr="000776CA">
              <w:rPr>
                <w:rFonts w:asciiTheme="minorHAnsi" w:hAnsiTheme="minorHAnsi" w:cs="Arial"/>
                <w:b/>
                <w:bCs/>
                <w:sz w:val="20"/>
                <w:szCs w:val="20"/>
              </w:rPr>
              <w:t>WDM_RGS</w:t>
            </w:r>
            <w:r w:rsidRPr="006A740A">
              <w:rPr>
                <w:rFonts w:asciiTheme="minorHAnsi" w:hAnsiTheme="minorHAnsi" w:cs="Arial"/>
                <w:bCs/>
                <w:sz w:val="20"/>
                <w:szCs w:val="20"/>
              </w:rPr>
              <w:t xml:space="preserve"> (punto-</w:t>
            </w:r>
            <w:proofErr w:type="spellStart"/>
            <w:r>
              <w:rPr>
                <w:rFonts w:asciiTheme="minorHAnsi" w:hAnsiTheme="minorHAnsi" w:cs="Arial"/>
                <w:bCs/>
                <w:sz w:val="20"/>
                <w:szCs w:val="20"/>
              </w:rPr>
              <w:t>multi</w:t>
            </w:r>
            <w:r w:rsidRPr="006A740A">
              <w:rPr>
                <w:rFonts w:asciiTheme="minorHAnsi" w:hAnsiTheme="minorHAnsi" w:cs="Arial"/>
                <w:bCs/>
                <w:sz w:val="20"/>
                <w:szCs w:val="20"/>
              </w:rPr>
              <w:t>punto</w:t>
            </w:r>
            <w:proofErr w:type="spellEnd"/>
            <w:r w:rsidRPr="006A740A">
              <w:rPr>
                <w:rFonts w:asciiTheme="minorHAnsi" w:hAnsiTheme="minorHAnsi" w:cs="Arial"/>
                <w:bCs/>
                <w:sz w:val="20"/>
                <w:szCs w:val="20"/>
              </w:rPr>
              <w:t>)</w:t>
            </w:r>
          </w:p>
          <w:p w14:paraId="184FD2E4" w14:textId="77777777" w:rsidR="004D4013" w:rsidRPr="006A740A" w:rsidRDefault="004D4013" w:rsidP="0088189C">
            <w:pPr>
              <w:spacing w:line="276" w:lineRule="auto"/>
              <w:ind w:left="360"/>
              <w:jc w:val="both"/>
              <w:rPr>
                <w:rFonts w:asciiTheme="minorHAnsi" w:hAnsiTheme="minorHAnsi" w:cs="Arial"/>
                <w:bCs/>
                <w:sz w:val="18"/>
                <w:szCs w:val="18"/>
              </w:rPr>
            </w:pPr>
            <w:r w:rsidRPr="006A740A">
              <w:rPr>
                <w:rFonts w:asciiTheme="minorHAnsi" w:hAnsiTheme="minorHAnsi" w:cs="Arial"/>
                <w:bCs/>
                <w:sz w:val="18"/>
                <w:szCs w:val="18"/>
              </w:rPr>
              <w:t xml:space="preserve">interconnessione </w:t>
            </w:r>
            <w:r>
              <w:rPr>
                <w:rFonts w:asciiTheme="minorHAnsi" w:hAnsiTheme="minorHAnsi" w:cs="Arial"/>
                <w:bCs/>
                <w:sz w:val="18"/>
                <w:szCs w:val="18"/>
              </w:rPr>
              <w:t xml:space="preserve">di collegamenti dedicati </w:t>
            </w:r>
            <w:r w:rsidRPr="006A740A">
              <w:rPr>
                <w:rFonts w:asciiTheme="minorHAnsi" w:hAnsiTheme="minorHAnsi" w:cs="Arial"/>
                <w:bCs/>
                <w:sz w:val="18"/>
                <w:szCs w:val="18"/>
              </w:rPr>
              <w:t>tra le sedi CED di:</w:t>
            </w:r>
          </w:p>
          <w:p w14:paraId="495A41DB" w14:textId="77777777" w:rsidR="004D4013" w:rsidRDefault="004D4013" w:rsidP="0088189C">
            <w:pPr>
              <w:pStyle w:val="Paragrafoelenco"/>
              <w:numPr>
                <w:ilvl w:val="0"/>
                <w:numId w:val="45"/>
              </w:numPr>
              <w:spacing w:line="276" w:lineRule="auto"/>
              <w:ind w:left="1080"/>
              <w:jc w:val="both"/>
              <w:rPr>
                <w:rFonts w:asciiTheme="minorHAnsi" w:hAnsiTheme="minorHAnsi" w:cs="Arial"/>
                <w:bCs/>
                <w:sz w:val="18"/>
                <w:szCs w:val="18"/>
              </w:rPr>
            </w:pPr>
            <w:r w:rsidRPr="006A740A">
              <w:rPr>
                <w:rFonts w:asciiTheme="minorHAnsi" w:hAnsiTheme="minorHAnsi" w:cs="Arial"/>
                <w:bCs/>
                <w:sz w:val="18"/>
                <w:szCs w:val="18"/>
              </w:rPr>
              <w:t>via M. Carucci (RM) → ← via XX Settembre (RM)</w:t>
            </w:r>
          </w:p>
          <w:p w14:paraId="269D3DE9" w14:textId="77777777" w:rsidR="004D4013" w:rsidRDefault="004D4013" w:rsidP="0088189C">
            <w:pPr>
              <w:pStyle w:val="Paragrafoelenco"/>
              <w:numPr>
                <w:ilvl w:val="0"/>
                <w:numId w:val="45"/>
              </w:numPr>
              <w:spacing w:line="276" w:lineRule="auto"/>
              <w:ind w:left="1080"/>
              <w:jc w:val="both"/>
              <w:rPr>
                <w:rFonts w:asciiTheme="minorHAnsi" w:hAnsiTheme="minorHAnsi" w:cs="Arial"/>
                <w:bCs/>
                <w:sz w:val="18"/>
                <w:szCs w:val="18"/>
              </w:rPr>
            </w:pPr>
            <w:r w:rsidRPr="008001EE">
              <w:rPr>
                <w:rFonts w:asciiTheme="minorHAnsi" w:hAnsiTheme="minorHAnsi" w:cs="Arial"/>
                <w:bCs/>
                <w:sz w:val="18"/>
                <w:szCs w:val="18"/>
              </w:rPr>
              <w:t>via M. Carucci (RM) → ← via A. Soldati (RM)</w:t>
            </w:r>
          </w:p>
          <w:p w14:paraId="795CD4D4" w14:textId="77777777" w:rsidR="004D4013" w:rsidRPr="003F70E2" w:rsidRDefault="004D4013" w:rsidP="0088189C">
            <w:pPr>
              <w:pStyle w:val="Paragrafoelenco"/>
              <w:spacing w:line="276" w:lineRule="auto"/>
              <w:ind w:left="1080"/>
              <w:jc w:val="both"/>
              <w:rPr>
                <w:rFonts w:asciiTheme="minorHAnsi" w:hAnsiTheme="minorHAnsi" w:cs="Arial"/>
                <w:bCs/>
                <w:sz w:val="6"/>
                <w:szCs w:val="6"/>
              </w:rPr>
            </w:pPr>
          </w:p>
        </w:tc>
      </w:tr>
      <w:tr w:rsidR="004D4013" w14:paraId="32106EFC" w14:textId="77777777" w:rsidTr="007D296F">
        <w:trPr>
          <w:trHeight w:val="602"/>
          <w:jc w:val="center"/>
        </w:trPr>
        <w:tc>
          <w:tcPr>
            <w:tcW w:w="2154" w:type="dxa"/>
            <w:vMerge/>
          </w:tcPr>
          <w:p w14:paraId="1E257948" w14:textId="77777777" w:rsidR="004D4013" w:rsidRPr="003F70E2" w:rsidRDefault="004D4013" w:rsidP="0088189C">
            <w:pPr>
              <w:spacing w:line="276" w:lineRule="auto"/>
              <w:jc w:val="both"/>
              <w:rPr>
                <w:rFonts w:asciiTheme="minorHAnsi" w:hAnsiTheme="minorHAnsi" w:cs="Arial"/>
                <w:b/>
                <w:bCs/>
                <w:sz w:val="20"/>
                <w:szCs w:val="20"/>
              </w:rPr>
            </w:pPr>
          </w:p>
        </w:tc>
        <w:tc>
          <w:tcPr>
            <w:tcW w:w="5496" w:type="dxa"/>
          </w:tcPr>
          <w:p w14:paraId="1EAA8C43" w14:textId="77777777" w:rsidR="004D4013" w:rsidRPr="003F70E2" w:rsidRDefault="004D4013" w:rsidP="0088189C">
            <w:pPr>
              <w:pStyle w:val="Paragrafoelenco"/>
              <w:spacing w:line="276" w:lineRule="auto"/>
              <w:ind w:left="360"/>
              <w:jc w:val="both"/>
              <w:rPr>
                <w:rFonts w:asciiTheme="minorHAnsi" w:hAnsiTheme="minorHAnsi" w:cs="Arial"/>
                <w:bCs/>
                <w:sz w:val="6"/>
                <w:szCs w:val="6"/>
              </w:rPr>
            </w:pPr>
          </w:p>
          <w:p w14:paraId="0FD3964C" w14:textId="77777777" w:rsidR="004D4013" w:rsidRPr="006A740A" w:rsidRDefault="004D4013" w:rsidP="0088189C">
            <w:pPr>
              <w:pStyle w:val="Paragrafoelenco"/>
              <w:spacing w:line="276" w:lineRule="auto"/>
              <w:ind w:left="360"/>
              <w:jc w:val="both"/>
              <w:rPr>
                <w:rFonts w:asciiTheme="minorHAnsi" w:hAnsiTheme="minorHAnsi" w:cs="Arial"/>
                <w:bCs/>
                <w:sz w:val="20"/>
                <w:szCs w:val="20"/>
              </w:rPr>
            </w:pPr>
            <w:r w:rsidRPr="006A740A">
              <w:rPr>
                <w:rFonts w:asciiTheme="minorHAnsi" w:hAnsiTheme="minorHAnsi" w:cs="Arial"/>
                <w:bCs/>
                <w:sz w:val="20"/>
                <w:szCs w:val="20"/>
              </w:rPr>
              <w:t xml:space="preserve">Sistema di collegamento </w:t>
            </w:r>
            <w:r w:rsidRPr="000776CA">
              <w:rPr>
                <w:rFonts w:asciiTheme="minorHAnsi" w:hAnsiTheme="minorHAnsi" w:cs="Arial"/>
                <w:b/>
                <w:bCs/>
                <w:sz w:val="20"/>
                <w:szCs w:val="20"/>
              </w:rPr>
              <w:t xml:space="preserve">WDM ─ </w:t>
            </w:r>
            <w:proofErr w:type="spellStart"/>
            <w:r w:rsidRPr="000776CA">
              <w:rPr>
                <w:rFonts w:asciiTheme="minorHAnsi" w:hAnsiTheme="minorHAnsi" w:cs="Arial"/>
                <w:b/>
                <w:bCs/>
                <w:sz w:val="20"/>
                <w:szCs w:val="20"/>
              </w:rPr>
              <w:t>Sogei</w:t>
            </w:r>
            <w:proofErr w:type="spellEnd"/>
            <w:r w:rsidRPr="000776CA">
              <w:rPr>
                <w:rFonts w:asciiTheme="minorHAnsi" w:hAnsiTheme="minorHAnsi" w:cs="Arial"/>
                <w:b/>
                <w:bCs/>
                <w:sz w:val="20"/>
                <w:szCs w:val="20"/>
              </w:rPr>
              <w:t xml:space="preserve"> RM</w:t>
            </w:r>
            <w:r w:rsidRPr="006A740A">
              <w:rPr>
                <w:rFonts w:asciiTheme="minorHAnsi" w:hAnsiTheme="minorHAnsi" w:cs="Arial"/>
                <w:bCs/>
                <w:sz w:val="20"/>
                <w:szCs w:val="20"/>
              </w:rPr>
              <w:t xml:space="preserve"> (punto-punto)</w:t>
            </w:r>
          </w:p>
          <w:p w14:paraId="43399EAD" w14:textId="77777777" w:rsidR="004D4013" w:rsidRPr="006A740A" w:rsidRDefault="004D4013" w:rsidP="0088189C">
            <w:pPr>
              <w:spacing w:line="276" w:lineRule="auto"/>
              <w:ind w:left="360"/>
              <w:jc w:val="both"/>
              <w:rPr>
                <w:rFonts w:asciiTheme="minorHAnsi" w:hAnsiTheme="minorHAnsi" w:cs="Arial"/>
                <w:bCs/>
                <w:sz w:val="18"/>
                <w:szCs w:val="18"/>
              </w:rPr>
            </w:pPr>
            <w:r w:rsidRPr="006A740A">
              <w:rPr>
                <w:rFonts w:asciiTheme="minorHAnsi" w:hAnsiTheme="minorHAnsi" w:cs="Arial"/>
                <w:bCs/>
                <w:sz w:val="18"/>
                <w:szCs w:val="18"/>
              </w:rPr>
              <w:t xml:space="preserve">interconnessione </w:t>
            </w:r>
            <w:r>
              <w:rPr>
                <w:rFonts w:asciiTheme="minorHAnsi" w:hAnsiTheme="minorHAnsi" w:cs="Arial"/>
                <w:bCs/>
                <w:sz w:val="18"/>
                <w:szCs w:val="18"/>
              </w:rPr>
              <w:t xml:space="preserve">di collegamento dedicato </w:t>
            </w:r>
            <w:r w:rsidRPr="006A740A">
              <w:rPr>
                <w:rFonts w:asciiTheme="minorHAnsi" w:hAnsiTheme="minorHAnsi" w:cs="Arial"/>
                <w:bCs/>
                <w:sz w:val="18"/>
                <w:szCs w:val="18"/>
              </w:rPr>
              <w:t>tra le sedi CED di:</w:t>
            </w:r>
          </w:p>
          <w:p w14:paraId="14892E1D" w14:textId="77777777" w:rsidR="004D4013" w:rsidRDefault="004D4013" w:rsidP="0088189C">
            <w:pPr>
              <w:pStyle w:val="Paragrafoelenco"/>
              <w:numPr>
                <w:ilvl w:val="0"/>
                <w:numId w:val="45"/>
              </w:numPr>
              <w:spacing w:line="276" w:lineRule="auto"/>
              <w:ind w:left="1080"/>
              <w:jc w:val="both"/>
              <w:rPr>
                <w:rFonts w:asciiTheme="minorHAnsi" w:hAnsiTheme="minorHAnsi" w:cs="Arial"/>
                <w:bCs/>
                <w:sz w:val="18"/>
                <w:szCs w:val="18"/>
              </w:rPr>
            </w:pPr>
            <w:r w:rsidRPr="006A740A">
              <w:rPr>
                <w:rFonts w:asciiTheme="minorHAnsi" w:hAnsiTheme="minorHAnsi" w:cs="Arial"/>
                <w:bCs/>
                <w:sz w:val="18"/>
                <w:szCs w:val="18"/>
              </w:rPr>
              <w:t xml:space="preserve">via M. Carucci (RM) → ← P.za </w:t>
            </w:r>
            <w:proofErr w:type="spellStart"/>
            <w:r w:rsidRPr="006A740A">
              <w:rPr>
                <w:rFonts w:asciiTheme="minorHAnsi" w:hAnsiTheme="minorHAnsi" w:cs="Arial"/>
                <w:bCs/>
                <w:sz w:val="18"/>
                <w:szCs w:val="18"/>
              </w:rPr>
              <w:t>Mastai</w:t>
            </w:r>
            <w:proofErr w:type="spellEnd"/>
            <w:r w:rsidRPr="006A740A">
              <w:rPr>
                <w:rFonts w:asciiTheme="minorHAnsi" w:hAnsiTheme="minorHAnsi" w:cs="Arial"/>
                <w:bCs/>
                <w:sz w:val="18"/>
                <w:szCs w:val="18"/>
              </w:rPr>
              <w:t xml:space="preserve"> (RM)</w:t>
            </w:r>
          </w:p>
          <w:p w14:paraId="6DBACB26" w14:textId="77777777" w:rsidR="004D4013" w:rsidRPr="003F70E2" w:rsidRDefault="004D4013" w:rsidP="0088189C">
            <w:pPr>
              <w:pStyle w:val="Paragrafoelenco"/>
              <w:spacing w:line="276" w:lineRule="auto"/>
              <w:ind w:left="1080"/>
              <w:jc w:val="both"/>
              <w:rPr>
                <w:rFonts w:asciiTheme="minorHAnsi" w:hAnsiTheme="minorHAnsi" w:cs="Arial"/>
                <w:bCs/>
                <w:sz w:val="6"/>
                <w:szCs w:val="6"/>
              </w:rPr>
            </w:pPr>
          </w:p>
        </w:tc>
      </w:tr>
      <w:tr w:rsidR="004D4013" w14:paraId="0FBBC1F4" w14:textId="77777777" w:rsidTr="007D296F">
        <w:trPr>
          <w:trHeight w:val="591"/>
          <w:jc w:val="center"/>
        </w:trPr>
        <w:tc>
          <w:tcPr>
            <w:tcW w:w="2154" w:type="dxa"/>
            <w:vAlign w:val="center"/>
          </w:tcPr>
          <w:p w14:paraId="3B7E8EE4" w14:textId="77777777" w:rsidR="004D4013" w:rsidRPr="003F70E2" w:rsidRDefault="004D4013" w:rsidP="0088189C">
            <w:pPr>
              <w:spacing w:line="276" w:lineRule="auto"/>
              <w:jc w:val="center"/>
              <w:rPr>
                <w:rFonts w:asciiTheme="minorHAnsi" w:hAnsiTheme="minorHAnsi" w:cs="Arial"/>
                <w:b/>
                <w:bCs/>
                <w:sz w:val="20"/>
                <w:szCs w:val="20"/>
              </w:rPr>
            </w:pPr>
            <w:r w:rsidRPr="003F70E2">
              <w:rPr>
                <w:rFonts w:asciiTheme="minorHAnsi" w:hAnsiTheme="minorHAnsi" w:cs="Arial"/>
                <w:b/>
                <w:bCs/>
                <w:sz w:val="20"/>
                <w:szCs w:val="20"/>
              </w:rPr>
              <w:t>ambito extraurbano</w:t>
            </w:r>
          </w:p>
        </w:tc>
        <w:tc>
          <w:tcPr>
            <w:tcW w:w="5496" w:type="dxa"/>
          </w:tcPr>
          <w:p w14:paraId="013C9667" w14:textId="77777777" w:rsidR="004D4013" w:rsidRPr="003F70E2" w:rsidRDefault="004D4013" w:rsidP="0088189C">
            <w:pPr>
              <w:pStyle w:val="Paragrafoelenco"/>
              <w:spacing w:line="276" w:lineRule="auto"/>
              <w:ind w:left="360"/>
              <w:jc w:val="both"/>
              <w:rPr>
                <w:rFonts w:asciiTheme="minorHAnsi" w:hAnsiTheme="minorHAnsi" w:cs="Arial"/>
                <w:bCs/>
                <w:sz w:val="6"/>
                <w:szCs w:val="6"/>
              </w:rPr>
            </w:pPr>
          </w:p>
          <w:p w14:paraId="0C628B2B" w14:textId="77777777" w:rsidR="004D4013" w:rsidRPr="006A740A" w:rsidRDefault="004D4013" w:rsidP="0088189C">
            <w:pPr>
              <w:pStyle w:val="Paragrafoelenco"/>
              <w:spacing w:line="276" w:lineRule="auto"/>
              <w:ind w:left="360"/>
              <w:jc w:val="both"/>
              <w:rPr>
                <w:rFonts w:asciiTheme="minorHAnsi" w:hAnsiTheme="minorHAnsi" w:cs="Arial"/>
                <w:bCs/>
                <w:sz w:val="20"/>
                <w:szCs w:val="20"/>
              </w:rPr>
            </w:pPr>
            <w:r w:rsidRPr="006A740A">
              <w:rPr>
                <w:rFonts w:asciiTheme="minorHAnsi" w:hAnsiTheme="minorHAnsi" w:cs="Arial"/>
                <w:bCs/>
                <w:sz w:val="20"/>
                <w:szCs w:val="20"/>
              </w:rPr>
              <w:t xml:space="preserve">Sistema di collegamento </w:t>
            </w:r>
            <w:r w:rsidRPr="000776CA">
              <w:rPr>
                <w:rFonts w:asciiTheme="minorHAnsi" w:hAnsiTheme="minorHAnsi" w:cs="Arial"/>
                <w:b/>
                <w:bCs/>
                <w:sz w:val="20"/>
                <w:szCs w:val="20"/>
              </w:rPr>
              <w:t xml:space="preserve">WDM ─ </w:t>
            </w:r>
            <w:proofErr w:type="spellStart"/>
            <w:r w:rsidRPr="000776CA">
              <w:rPr>
                <w:rFonts w:asciiTheme="minorHAnsi" w:hAnsiTheme="minorHAnsi" w:cs="Arial"/>
                <w:b/>
                <w:bCs/>
                <w:sz w:val="20"/>
                <w:szCs w:val="20"/>
              </w:rPr>
              <w:t>Sogei</w:t>
            </w:r>
            <w:proofErr w:type="spellEnd"/>
            <w:r w:rsidRPr="000776CA">
              <w:rPr>
                <w:rFonts w:asciiTheme="minorHAnsi" w:hAnsiTheme="minorHAnsi" w:cs="Arial"/>
                <w:b/>
                <w:bCs/>
                <w:sz w:val="20"/>
                <w:szCs w:val="20"/>
              </w:rPr>
              <w:t xml:space="preserve"> DR</w:t>
            </w:r>
            <w:r w:rsidRPr="006A740A">
              <w:rPr>
                <w:rFonts w:asciiTheme="minorHAnsi" w:hAnsiTheme="minorHAnsi" w:cs="Arial"/>
                <w:bCs/>
                <w:sz w:val="20"/>
                <w:szCs w:val="20"/>
              </w:rPr>
              <w:t xml:space="preserve"> (punto-punto)</w:t>
            </w:r>
          </w:p>
          <w:p w14:paraId="3B81A85F" w14:textId="77777777" w:rsidR="004D4013" w:rsidRPr="006A740A" w:rsidRDefault="004D4013" w:rsidP="0088189C">
            <w:pPr>
              <w:spacing w:line="276" w:lineRule="auto"/>
              <w:ind w:left="360"/>
              <w:jc w:val="both"/>
              <w:rPr>
                <w:rFonts w:asciiTheme="minorHAnsi" w:hAnsiTheme="minorHAnsi" w:cs="Arial"/>
                <w:bCs/>
                <w:sz w:val="18"/>
                <w:szCs w:val="18"/>
              </w:rPr>
            </w:pPr>
            <w:r w:rsidRPr="006A740A">
              <w:rPr>
                <w:rFonts w:asciiTheme="minorHAnsi" w:hAnsiTheme="minorHAnsi" w:cs="Arial"/>
                <w:bCs/>
                <w:sz w:val="18"/>
                <w:szCs w:val="18"/>
              </w:rPr>
              <w:t xml:space="preserve">interconnessione </w:t>
            </w:r>
            <w:r>
              <w:rPr>
                <w:rFonts w:asciiTheme="minorHAnsi" w:hAnsiTheme="minorHAnsi" w:cs="Arial"/>
                <w:bCs/>
                <w:sz w:val="18"/>
                <w:szCs w:val="18"/>
              </w:rPr>
              <w:t xml:space="preserve">di collegamento dedicato </w:t>
            </w:r>
            <w:r w:rsidRPr="006A740A">
              <w:rPr>
                <w:rFonts w:asciiTheme="minorHAnsi" w:hAnsiTheme="minorHAnsi" w:cs="Arial"/>
                <w:bCs/>
                <w:sz w:val="18"/>
                <w:szCs w:val="18"/>
              </w:rPr>
              <w:t>tra le sedi CED di:</w:t>
            </w:r>
          </w:p>
          <w:p w14:paraId="782508E1" w14:textId="77777777" w:rsidR="004D4013" w:rsidRPr="003F70E2" w:rsidRDefault="004D4013" w:rsidP="0088189C">
            <w:pPr>
              <w:pStyle w:val="Paragrafoelenco"/>
              <w:keepNext/>
              <w:numPr>
                <w:ilvl w:val="0"/>
                <w:numId w:val="45"/>
              </w:numPr>
              <w:spacing w:line="276" w:lineRule="auto"/>
              <w:ind w:left="1080"/>
              <w:jc w:val="both"/>
              <w:rPr>
                <w:rFonts w:asciiTheme="minorHAnsi" w:hAnsiTheme="minorHAnsi" w:cs="Arial"/>
                <w:bCs/>
                <w:sz w:val="18"/>
                <w:szCs w:val="18"/>
              </w:rPr>
            </w:pPr>
            <w:r w:rsidRPr="006A740A">
              <w:rPr>
                <w:rFonts w:asciiTheme="minorHAnsi" w:hAnsiTheme="minorHAnsi" w:cs="Arial"/>
                <w:bCs/>
                <w:sz w:val="18"/>
                <w:szCs w:val="18"/>
              </w:rPr>
              <w:t>via M. Carucci (RM) → ← L'Aquila (AQ)</w:t>
            </w:r>
            <w:r>
              <w:rPr>
                <w:rFonts w:asciiTheme="minorHAnsi" w:hAnsiTheme="minorHAnsi" w:cs="Arial"/>
                <w:bCs/>
                <w:sz w:val="18"/>
                <w:szCs w:val="18"/>
              </w:rPr>
              <w:t xml:space="preserve"> </w:t>
            </w:r>
          </w:p>
          <w:p w14:paraId="3FD2A975" w14:textId="77777777" w:rsidR="004D4013" w:rsidRPr="003F70E2" w:rsidRDefault="004D4013" w:rsidP="0088189C">
            <w:pPr>
              <w:pStyle w:val="Paragrafoelenco"/>
              <w:keepNext/>
              <w:spacing w:line="276" w:lineRule="auto"/>
              <w:ind w:left="1080"/>
              <w:jc w:val="both"/>
              <w:rPr>
                <w:rFonts w:asciiTheme="minorHAnsi" w:hAnsiTheme="minorHAnsi" w:cs="Arial"/>
                <w:bCs/>
                <w:sz w:val="6"/>
                <w:szCs w:val="6"/>
              </w:rPr>
            </w:pPr>
          </w:p>
        </w:tc>
      </w:tr>
    </w:tbl>
    <w:p w14:paraId="310C55F4" w14:textId="77777777" w:rsidR="004D4013" w:rsidRPr="006A740A" w:rsidRDefault="004D4013" w:rsidP="004D4013">
      <w:pPr>
        <w:spacing w:line="360" w:lineRule="auto"/>
        <w:ind w:left="284"/>
        <w:jc w:val="center"/>
        <w:rPr>
          <w:rFonts w:asciiTheme="minorHAnsi" w:hAnsiTheme="minorHAnsi" w:cs="Arial"/>
          <w:bCs/>
          <w:sz w:val="20"/>
          <w:szCs w:val="20"/>
        </w:rPr>
      </w:pPr>
      <w:r w:rsidRPr="003F70E2">
        <w:rPr>
          <w:rFonts w:ascii="Calibri" w:hAnsi="Calibri" w:cs="Calibri"/>
          <w:b/>
          <w:sz w:val="20"/>
          <w:szCs w:val="20"/>
        </w:rPr>
        <w:t xml:space="preserve">Tabella </w:t>
      </w:r>
      <w:r>
        <w:rPr>
          <w:rFonts w:ascii="Calibri" w:hAnsi="Calibri" w:cs="Calibri"/>
          <w:b/>
          <w:sz w:val="20"/>
          <w:szCs w:val="20"/>
        </w:rPr>
        <w:fldChar w:fldCharType="begin"/>
      </w:r>
      <w:r>
        <w:rPr>
          <w:rFonts w:ascii="Calibri" w:hAnsi="Calibri" w:cs="Calibri"/>
          <w:b/>
          <w:sz w:val="20"/>
          <w:szCs w:val="20"/>
        </w:rPr>
        <w:instrText xml:space="preserve"> SEQ Tabella \* ARABIC </w:instrText>
      </w:r>
      <w:r>
        <w:rPr>
          <w:rFonts w:ascii="Calibri" w:hAnsi="Calibri" w:cs="Calibri"/>
          <w:b/>
          <w:sz w:val="20"/>
          <w:szCs w:val="20"/>
        </w:rPr>
        <w:fldChar w:fldCharType="separate"/>
      </w:r>
      <w:r>
        <w:rPr>
          <w:rFonts w:ascii="Calibri" w:hAnsi="Calibri" w:cs="Calibri"/>
          <w:b/>
          <w:noProof/>
          <w:sz w:val="20"/>
          <w:szCs w:val="20"/>
        </w:rPr>
        <w:t>1</w:t>
      </w:r>
      <w:r>
        <w:rPr>
          <w:rFonts w:ascii="Calibri" w:hAnsi="Calibri" w:cs="Calibri"/>
          <w:b/>
          <w:sz w:val="20"/>
          <w:szCs w:val="20"/>
        </w:rPr>
        <w:fldChar w:fldCharType="end"/>
      </w:r>
    </w:p>
    <w:p w14:paraId="186FFFAD" w14:textId="77777777" w:rsidR="004D4013" w:rsidRDefault="004D4013" w:rsidP="00D4568E">
      <w:pPr>
        <w:spacing w:line="360" w:lineRule="auto"/>
        <w:ind w:left="284"/>
        <w:jc w:val="both"/>
        <w:rPr>
          <w:rFonts w:asciiTheme="minorHAnsi" w:hAnsiTheme="minorHAnsi" w:cs="Arial"/>
          <w:bCs/>
          <w:sz w:val="20"/>
          <w:szCs w:val="20"/>
        </w:rPr>
      </w:pPr>
    </w:p>
    <w:p w14:paraId="07D4F59A" w14:textId="77777777" w:rsidR="00614763" w:rsidRPr="006A740A" w:rsidRDefault="00614763" w:rsidP="007D296F">
      <w:pPr>
        <w:spacing w:line="360" w:lineRule="auto"/>
        <w:ind w:left="284"/>
        <w:jc w:val="both"/>
        <w:rPr>
          <w:rFonts w:asciiTheme="minorHAnsi" w:hAnsiTheme="minorHAnsi" w:cs="Arial"/>
          <w:bCs/>
          <w:sz w:val="10"/>
          <w:szCs w:val="10"/>
        </w:rPr>
      </w:pPr>
    </w:p>
    <w:p w14:paraId="0FDEC19B" w14:textId="1F4B0491" w:rsidR="00614763" w:rsidRPr="006A740A" w:rsidRDefault="004D4013" w:rsidP="007D296F">
      <w:pPr>
        <w:spacing w:line="360" w:lineRule="auto"/>
        <w:ind w:left="284"/>
        <w:jc w:val="both"/>
        <w:rPr>
          <w:rFonts w:asciiTheme="minorHAnsi" w:hAnsiTheme="minorHAnsi" w:cs="Arial"/>
          <w:bCs/>
          <w:sz w:val="20"/>
          <w:szCs w:val="20"/>
        </w:rPr>
      </w:pPr>
      <w:r>
        <w:rPr>
          <w:rFonts w:asciiTheme="minorHAnsi" w:hAnsiTheme="minorHAnsi" w:cs="Arial"/>
          <w:bCs/>
          <w:sz w:val="20"/>
          <w:szCs w:val="20"/>
        </w:rPr>
        <w:t>Oltre</w:t>
      </w:r>
      <w:r w:rsidR="00424BA5">
        <w:rPr>
          <w:rFonts w:asciiTheme="minorHAnsi" w:hAnsiTheme="minorHAnsi" w:cs="Arial"/>
          <w:bCs/>
          <w:sz w:val="20"/>
          <w:szCs w:val="20"/>
        </w:rPr>
        <w:t xml:space="preserve"> ai servizi opzionali di ampliamento di banda sono previsti i </w:t>
      </w:r>
      <w:r w:rsidR="00614763" w:rsidRPr="006A740A">
        <w:rPr>
          <w:rFonts w:asciiTheme="minorHAnsi" w:hAnsiTheme="minorHAnsi" w:cs="Arial"/>
          <w:bCs/>
          <w:sz w:val="20"/>
          <w:szCs w:val="20"/>
        </w:rPr>
        <w:t xml:space="preserve">seguenti </w:t>
      </w:r>
      <w:r w:rsidR="00424BA5">
        <w:rPr>
          <w:rFonts w:asciiTheme="minorHAnsi" w:hAnsiTheme="minorHAnsi" w:cs="Arial"/>
          <w:bCs/>
          <w:sz w:val="20"/>
          <w:szCs w:val="20"/>
        </w:rPr>
        <w:t>servizi</w:t>
      </w:r>
      <w:r w:rsidRPr="007D296F">
        <w:rPr>
          <w:rFonts w:asciiTheme="minorHAnsi" w:hAnsiTheme="minorHAnsi" w:cs="Arial"/>
          <w:bCs/>
          <w:sz w:val="20"/>
          <w:szCs w:val="20"/>
        </w:rPr>
        <w:t xml:space="preserve"> o</w:t>
      </w:r>
      <w:r w:rsidR="00614763" w:rsidRPr="0073028C">
        <w:rPr>
          <w:rFonts w:asciiTheme="minorHAnsi" w:hAnsiTheme="minorHAnsi" w:cs="Arial"/>
          <w:bCs/>
          <w:sz w:val="20"/>
          <w:szCs w:val="20"/>
        </w:rPr>
        <w:t>pzionali</w:t>
      </w:r>
      <w:r w:rsidR="00614763" w:rsidRPr="006A740A">
        <w:rPr>
          <w:rFonts w:asciiTheme="minorHAnsi" w:hAnsiTheme="minorHAnsi" w:cs="Arial"/>
          <w:bCs/>
          <w:sz w:val="20"/>
          <w:szCs w:val="20"/>
        </w:rPr>
        <w:t xml:space="preserve">: </w:t>
      </w:r>
    </w:p>
    <w:p w14:paraId="6FB614AC" w14:textId="15FDED13" w:rsidR="00614763" w:rsidRPr="00650B26" w:rsidRDefault="00424BA5" w:rsidP="007D296F">
      <w:pPr>
        <w:pStyle w:val="Paragrafoelenco"/>
        <w:numPr>
          <w:ilvl w:val="0"/>
          <w:numId w:val="44"/>
        </w:numPr>
        <w:spacing w:line="360" w:lineRule="auto"/>
        <w:jc w:val="both"/>
        <w:rPr>
          <w:rFonts w:asciiTheme="minorHAnsi" w:hAnsiTheme="minorHAnsi" w:cs="Arial"/>
          <w:bCs/>
          <w:sz w:val="20"/>
          <w:szCs w:val="20"/>
        </w:rPr>
      </w:pPr>
      <w:r>
        <w:rPr>
          <w:rFonts w:asciiTheme="minorHAnsi" w:hAnsiTheme="minorHAnsi" w:cs="Arial"/>
          <w:b/>
          <w:bCs/>
          <w:sz w:val="20"/>
          <w:szCs w:val="20"/>
        </w:rPr>
        <w:t xml:space="preserve">servizio di </w:t>
      </w:r>
      <w:r w:rsidR="00614763" w:rsidRPr="007D296F">
        <w:rPr>
          <w:rFonts w:asciiTheme="minorHAnsi" w:hAnsiTheme="minorHAnsi" w:cs="Arial"/>
          <w:b/>
          <w:bCs/>
          <w:sz w:val="20"/>
          <w:szCs w:val="20"/>
        </w:rPr>
        <w:t>crittografia dei dati</w:t>
      </w:r>
      <w:r w:rsidR="000E3F3D">
        <w:rPr>
          <w:rFonts w:asciiTheme="minorHAnsi" w:hAnsiTheme="minorHAnsi" w:cs="Arial"/>
          <w:bCs/>
          <w:sz w:val="20"/>
          <w:szCs w:val="20"/>
        </w:rPr>
        <w:t>,</w:t>
      </w:r>
      <w:r w:rsidR="008E6389">
        <w:rPr>
          <w:rFonts w:asciiTheme="minorHAnsi" w:hAnsiTheme="minorHAnsi" w:cs="Arial"/>
          <w:bCs/>
          <w:sz w:val="20"/>
          <w:szCs w:val="20"/>
        </w:rPr>
        <w:t xml:space="preserve"> su livello fisico(OTN) con </w:t>
      </w:r>
      <w:r w:rsidR="008001EE">
        <w:rPr>
          <w:rFonts w:asciiTheme="minorHAnsi" w:hAnsiTheme="minorHAnsi" w:cs="Arial"/>
          <w:bCs/>
          <w:sz w:val="20"/>
          <w:szCs w:val="20"/>
        </w:rPr>
        <w:t>a</w:t>
      </w:r>
      <w:r w:rsidR="008E6389" w:rsidRPr="007D296F">
        <w:rPr>
          <w:rFonts w:asciiTheme="minorHAnsi" w:hAnsiTheme="minorHAnsi" w:cs="Arial"/>
          <w:bCs/>
          <w:sz w:val="20"/>
          <w:szCs w:val="20"/>
        </w:rPr>
        <w:t>lgoritmo di sicurezza AES</w:t>
      </w:r>
      <w:r w:rsidR="00C00E92">
        <w:rPr>
          <w:rFonts w:asciiTheme="minorHAnsi" w:hAnsiTheme="minorHAnsi" w:cs="Arial"/>
          <w:bCs/>
          <w:sz w:val="20"/>
          <w:szCs w:val="20"/>
        </w:rPr>
        <w:t>,</w:t>
      </w:r>
      <w:r w:rsidR="008E6389" w:rsidRPr="007D296F">
        <w:rPr>
          <w:rFonts w:asciiTheme="minorHAnsi" w:hAnsiTheme="minorHAnsi" w:cs="Arial"/>
          <w:bCs/>
          <w:sz w:val="20"/>
          <w:szCs w:val="20"/>
        </w:rPr>
        <w:t xml:space="preserve"> con lunghezza della chiave ad almeno 256 bit</w:t>
      </w:r>
      <w:r w:rsidR="008E6389">
        <w:rPr>
          <w:rFonts w:asciiTheme="minorHAnsi" w:hAnsiTheme="minorHAnsi" w:cs="Arial"/>
          <w:bCs/>
          <w:sz w:val="20"/>
          <w:szCs w:val="20"/>
        </w:rPr>
        <w:t xml:space="preserve">, </w:t>
      </w:r>
      <w:r w:rsidR="008E6389" w:rsidRPr="000D3841">
        <w:rPr>
          <w:rFonts w:asciiTheme="minorHAnsi" w:hAnsiTheme="minorHAnsi" w:cs="Arial"/>
          <w:bCs/>
          <w:sz w:val="20"/>
          <w:szCs w:val="20"/>
        </w:rPr>
        <w:t>su</w:t>
      </w:r>
      <w:r w:rsidR="000E3F3D" w:rsidRPr="00650B26">
        <w:rPr>
          <w:rFonts w:asciiTheme="minorHAnsi" w:hAnsiTheme="minorHAnsi" w:cs="Arial"/>
          <w:bCs/>
          <w:sz w:val="20"/>
          <w:szCs w:val="20"/>
        </w:rPr>
        <w:t xml:space="preserve"> </w:t>
      </w:r>
      <w:r w:rsidR="000E3F3D" w:rsidRPr="007D296F">
        <w:rPr>
          <w:rFonts w:asciiTheme="minorHAnsi" w:hAnsiTheme="minorHAnsi" w:cs="Arial"/>
          <w:bCs/>
          <w:sz w:val="20"/>
          <w:szCs w:val="20"/>
        </w:rPr>
        <w:t>servizio</w:t>
      </w:r>
      <w:r w:rsidR="00D414A2">
        <w:rPr>
          <w:rFonts w:asciiTheme="minorHAnsi" w:hAnsiTheme="minorHAnsi" w:cs="Arial"/>
          <w:bCs/>
          <w:sz w:val="20"/>
          <w:szCs w:val="20"/>
        </w:rPr>
        <w:t>/i</w:t>
      </w:r>
      <w:r w:rsidR="000E3F3D" w:rsidRPr="007D296F">
        <w:rPr>
          <w:rFonts w:asciiTheme="minorHAnsi" w:hAnsiTheme="minorHAnsi" w:cs="Arial"/>
          <w:bCs/>
          <w:sz w:val="20"/>
          <w:szCs w:val="20"/>
        </w:rPr>
        <w:t xml:space="preserve"> di interconnessione base e/o su servizio</w:t>
      </w:r>
      <w:r w:rsidR="00D414A2">
        <w:rPr>
          <w:rFonts w:asciiTheme="minorHAnsi" w:hAnsiTheme="minorHAnsi" w:cs="Arial"/>
          <w:bCs/>
          <w:sz w:val="20"/>
          <w:szCs w:val="20"/>
        </w:rPr>
        <w:t>/i</w:t>
      </w:r>
      <w:r w:rsidR="000E3F3D" w:rsidRPr="007D296F">
        <w:rPr>
          <w:rFonts w:asciiTheme="minorHAnsi" w:hAnsiTheme="minorHAnsi" w:cs="Arial"/>
          <w:bCs/>
          <w:sz w:val="20"/>
          <w:szCs w:val="20"/>
        </w:rPr>
        <w:t xml:space="preserve"> di ampliamento di banda</w:t>
      </w:r>
      <w:r w:rsidR="00614763" w:rsidRPr="00650B26">
        <w:rPr>
          <w:rFonts w:asciiTheme="minorHAnsi" w:hAnsiTheme="minorHAnsi" w:cs="Arial"/>
          <w:bCs/>
          <w:sz w:val="20"/>
          <w:szCs w:val="20"/>
        </w:rPr>
        <w:t>;</w:t>
      </w:r>
    </w:p>
    <w:p w14:paraId="3744019F" w14:textId="4059B7D3" w:rsidR="00614763" w:rsidRPr="007E2DE7" w:rsidRDefault="00424BA5" w:rsidP="007D296F">
      <w:pPr>
        <w:pStyle w:val="Paragrafoelenco"/>
        <w:numPr>
          <w:ilvl w:val="0"/>
          <w:numId w:val="44"/>
        </w:numPr>
        <w:spacing w:line="360" w:lineRule="auto"/>
        <w:jc w:val="both"/>
        <w:rPr>
          <w:rFonts w:asciiTheme="minorHAnsi" w:hAnsiTheme="minorHAnsi" w:cs="Arial"/>
          <w:bCs/>
          <w:sz w:val="20"/>
          <w:szCs w:val="20"/>
        </w:rPr>
      </w:pPr>
      <w:r>
        <w:rPr>
          <w:rFonts w:asciiTheme="minorHAnsi" w:hAnsiTheme="minorHAnsi" w:cs="Arial"/>
          <w:b/>
          <w:bCs/>
          <w:sz w:val="20"/>
          <w:szCs w:val="20"/>
        </w:rPr>
        <w:t xml:space="preserve">servizio di </w:t>
      </w:r>
      <w:r w:rsidR="00614763" w:rsidRPr="007D296F">
        <w:rPr>
          <w:rFonts w:asciiTheme="minorHAnsi" w:hAnsiTheme="minorHAnsi" w:cs="Arial"/>
          <w:b/>
          <w:bCs/>
          <w:sz w:val="20"/>
          <w:szCs w:val="20"/>
        </w:rPr>
        <w:t xml:space="preserve">trasloco </w:t>
      </w:r>
      <w:r w:rsidR="00214477" w:rsidRPr="007D296F">
        <w:rPr>
          <w:rFonts w:asciiTheme="minorHAnsi" w:hAnsiTheme="minorHAnsi" w:cs="Arial"/>
          <w:b/>
          <w:bCs/>
          <w:sz w:val="20"/>
          <w:szCs w:val="20"/>
          <w:u w:val="single"/>
        </w:rPr>
        <w:t>esterno</w:t>
      </w:r>
      <w:r w:rsidR="00214477">
        <w:rPr>
          <w:rFonts w:asciiTheme="minorHAnsi" w:hAnsiTheme="minorHAnsi" w:cs="Arial"/>
          <w:b/>
          <w:bCs/>
          <w:sz w:val="20"/>
          <w:szCs w:val="20"/>
        </w:rPr>
        <w:t xml:space="preserve"> </w:t>
      </w:r>
      <w:r w:rsidR="00614763" w:rsidRPr="007D296F">
        <w:rPr>
          <w:rFonts w:asciiTheme="minorHAnsi" w:hAnsiTheme="minorHAnsi" w:cs="Arial"/>
          <w:b/>
          <w:bCs/>
          <w:sz w:val="20"/>
          <w:szCs w:val="20"/>
        </w:rPr>
        <w:t>del sistema di collegamento WDM</w:t>
      </w:r>
      <w:r w:rsidR="00614763" w:rsidRPr="007E2DE7">
        <w:rPr>
          <w:rFonts w:asciiTheme="minorHAnsi" w:hAnsiTheme="minorHAnsi" w:cs="Arial"/>
          <w:bCs/>
          <w:sz w:val="20"/>
          <w:szCs w:val="20"/>
        </w:rPr>
        <w:t xml:space="preserve"> (per RGS, per DT, per DAG, per </w:t>
      </w:r>
      <w:proofErr w:type="spellStart"/>
      <w:r w:rsidR="00614763" w:rsidRPr="007E2DE7">
        <w:rPr>
          <w:rFonts w:asciiTheme="minorHAnsi" w:hAnsiTheme="minorHAnsi" w:cs="Arial"/>
          <w:bCs/>
          <w:sz w:val="20"/>
          <w:szCs w:val="20"/>
        </w:rPr>
        <w:t>Sogei</w:t>
      </w:r>
      <w:proofErr w:type="spellEnd"/>
      <w:r w:rsidR="00614763" w:rsidRPr="007E2DE7">
        <w:rPr>
          <w:rFonts w:asciiTheme="minorHAnsi" w:hAnsiTheme="minorHAnsi" w:cs="Arial"/>
          <w:bCs/>
          <w:sz w:val="20"/>
          <w:szCs w:val="20"/>
        </w:rPr>
        <w:t xml:space="preserve"> R</w:t>
      </w:r>
      <w:r w:rsidR="00157280">
        <w:rPr>
          <w:rFonts w:asciiTheme="minorHAnsi" w:hAnsiTheme="minorHAnsi" w:cs="Arial"/>
          <w:bCs/>
          <w:sz w:val="20"/>
          <w:szCs w:val="20"/>
        </w:rPr>
        <w:t>oma</w:t>
      </w:r>
      <w:r w:rsidR="00614763" w:rsidRPr="007E2DE7">
        <w:rPr>
          <w:rFonts w:asciiTheme="minorHAnsi" w:hAnsiTheme="minorHAnsi" w:cs="Arial"/>
          <w:bCs/>
          <w:sz w:val="20"/>
          <w:szCs w:val="20"/>
        </w:rPr>
        <w:t xml:space="preserve"> o per tutte) </w:t>
      </w:r>
      <w:r w:rsidR="00614763" w:rsidRPr="007D296F">
        <w:rPr>
          <w:rFonts w:asciiTheme="minorHAnsi" w:hAnsiTheme="minorHAnsi" w:cs="Arial"/>
          <w:bCs/>
          <w:sz w:val="20"/>
          <w:szCs w:val="20"/>
          <w:u w:val="single"/>
        </w:rPr>
        <w:t>in altre sedi all’interno dell’ambito urbano delimitato dal Grande Raccordo Anulare</w:t>
      </w:r>
      <w:r w:rsidR="00055E97">
        <w:rPr>
          <w:rFonts w:asciiTheme="minorHAnsi" w:hAnsiTheme="minorHAnsi" w:cs="Arial"/>
          <w:bCs/>
          <w:sz w:val="20"/>
          <w:szCs w:val="20"/>
        </w:rPr>
        <w:t xml:space="preserve">. </w:t>
      </w:r>
      <w:r w:rsidR="00483181">
        <w:rPr>
          <w:rFonts w:asciiTheme="minorHAnsi" w:hAnsiTheme="minorHAnsi" w:cs="Arial"/>
          <w:bCs/>
          <w:sz w:val="20"/>
          <w:szCs w:val="20"/>
        </w:rPr>
        <w:t>L</w:t>
      </w:r>
      <w:r w:rsidR="00055E97" w:rsidRPr="00055E97">
        <w:rPr>
          <w:rFonts w:asciiTheme="minorHAnsi" w:hAnsiTheme="minorHAnsi" w:cs="Arial"/>
          <w:bCs/>
          <w:sz w:val="20"/>
          <w:szCs w:val="20"/>
        </w:rPr>
        <w:t xml:space="preserve">a lunghezza dei percorsi </w:t>
      </w:r>
      <w:r w:rsidR="00033CDC">
        <w:rPr>
          <w:rFonts w:asciiTheme="minorHAnsi" w:hAnsiTheme="minorHAnsi" w:cs="Arial"/>
          <w:bCs/>
          <w:sz w:val="20"/>
          <w:szCs w:val="20"/>
        </w:rPr>
        <w:t xml:space="preserve">dei collegamenti in </w:t>
      </w:r>
      <w:r w:rsidR="00055E97" w:rsidRPr="00055E97">
        <w:rPr>
          <w:rFonts w:asciiTheme="minorHAnsi" w:hAnsiTheme="minorHAnsi" w:cs="Arial"/>
          <w:bCs/>
          <w:sz w:val="20"/>
          <w:szCs w:val="20"/>
        </w:rPr>
        <w:t>fibr</w:t>
      </w:r>
      <w:r w:rsidR="00033CDC">
        <w:rPr>
          <w:rFonts w:asciiTheme="minorHAnsi" w:hAnsiTheme="minorHAnsi" w:cs="Arial"/>
          <w:bCs/>
          <w:sz w:val="20"/>
          <w:szCs w:val="20"/>
        </w:rPr>
        <w:t>a,</w:t>
      </w:r>
      <w:r w:rsidR="00055E97" w:rsidRPr="00055E97">
        <w:rPr>
          <w:rFonts w:asciiTheme="minorHAnsi" w:hAnsiTheme="minorHAnsi" w:cs="Arial"/>
          <w:bCs/>
          <w:sz w:val="20"/>
          <w:szCs w:val="20"/>
        </w:rPr>
        <w:t xml:space="preserve"> tra le due sedi che saranno collegate (quindi tra la sede non traslocata e la nuova sede dove sarà traslocato </w:t>
      </w:r>
      <w:r w:rsidR="00483181">
        <w:rPr>
          <w:rFonts w:asciiTheme="minorHAnsi" w:hAnsiTheme="minorHAnsi" w:cs="Arial"/>
          <w:bCs/>
          <w:sz w:val="20"/>
          <w:szCs w:val="20"/>
        </w:rPr>
        <w:t>il sistema di collegamento WDM)</w:t>
      </w:r>
      <w:r w:rsidR="00033CDC">
        <w:rPr>
          <w:rFonts w:asciiTheme="minorHAnsi" w:hAnsiTheme="minorHAnsi" w:cs="Arial"/>
          <w:bCs/>
          <w:sz w:val="20"/>
          <w:szCs w:val="20"/>
        </w:rPr>
        <w:t>,</w:t>
      </w:r>
      <w:r w:rsidR="00483181">
        <w:rPr>
          <w:rFonts w:asciiTheme="minorHAnsi" w:hAnsiTheme="minorHAnsi" w:cs="Arial"/>
          <w:bCs/>
          <w:sz w:val="20"/>
          <w:szCs w:val="20"/>
        </w:rPr>
        <w:t xml:space="preserve"> determineranno</w:t>
      </w:r>
      <w:r w:rsidR="00055E97" w:rsidRPr="00055E97">
        <w:rPr>
          <w:rFonts w:asciiTheme="minorHAnsi" w:hAnsiTheme="minorHAnsi" w:cs="Arial"/>
          <w:bCs/>
          <w:sz w:val="20"/>
          <w:szCs w:val="20"/>
        </w:rPr>
        <w:t xml:space="preserve"> le condizioni economiche </w:t>
      </w:r>
      <w:r w:rsidR="00055E97">
        <w:rPr>
          <w:rFonts w:asciiTheme="minorHAnsi" w:hAnsiTheme="minorHAnsi" w:cs="Arial"/>
          <w:bCs/>
          <w:sz w:val="20"/>
          <w:szCs w:val="20"/>
        </w:rPr>
        <w:t xml:space="preserve">di </w:t>
      </w:r>
      <w:r w:rsidR="00033CDC" w:rsidRPr="00033CDC">
        <w:rPr>
          <w:rFonts w:asciiTheme="minorHAnsi" w:hAnsiTheme="minorHAnsi" w:cs="Arial"/>
          <w:bCs/>
          <w:sz w:val="20"/>
          <w:szCs w:val="20"/>
        </w:rPr>
        <w:t>corresponsione</w:t>
      </w:r>
      <w:r w:rsidR="00033CDC" w:rsidRPr="00033CDC" w:rsidDel="00033CDC">
        <w:rPr>
          <w:rFonts w:asciiTheme="minorHAnsi" w:hAnsiTheme="minorHAnsi" w:cs="Arial"/>
          <w:bCs/>
          <w:sz w:val="20"/>
          <w:szCs w:val="20"/>
        </w:rPr>
        <w:t xml:space="preserve"> </w:t>
      </w:r>
      <w:r w:rsidR="00055E97">
        <w:rPr>
          <w:rFonts w:asciiTheme="minorHAnsi" w:hAnsiTheme="minorHAnsi" w:cs="Arial"/>
          <w:bCs/>
          <w:sz w:val="20"/>
          <w:szCs w:val="20"/>
        </w:rPr>
        <w:t>del</w:t>
      </w:r>
      <w:r w:rsidR="00055E97" w:rsidRPr="00055E97">
        <w:rPr>
          <w:rFonts w:asciiTheme="minorHAnsi" w:hAnsiTheme="minorHAnsi" w:cs="Arial"/>
          <w:bCs/>
          <w:sz w:val="20"/>
          <w:szCs w:val="20"/>
        </w:rPr>
        <w:t xml:space="preserve"> servizio</w:t>
      </w:r>
      <w:r w:rsidR="00055E97">
        <w:rPr>
          <w:rFonts w:asciiTheme="minorHAnsi" w:hAnsiTheme="minorHAnsi" w:cs="Arial"/>
          <w:bCs/>
          <w:sz w:val="20"/>
          <w:szCs w:val="20"/>
        </w:rPr>
        <w:t>;</w:t>
      </w:r>
    </w:p>
    <w:p w14:paraId="46FF0368" w14:textId="41098076" w:rsidR="00614763" w:rsidRDefault="00424BA5" w:rsidP="007D296F">
      <w:pPr>
        <w:pStyle w:val="Paragrafoelenco"/>
        <w:numPr>
          <w:ilvl w:val="0"/>
          <w:numId w:val="44"/>
        </w:numPr>
        <w:spacing w:line="360" w:lineRule="auto"/>
        <w:jc w:val="both"/>
        <w:rPr>
          <w:rFonts w:asciiTheme="minorHAnsi" w:hAnsiTheme="minorHAnsi" w:cs="Arial"/>
          <w:bCs/>
          <w:sz w:val="20"/>
          <w:szCs w:val="20"/>
        </w:rPr>
      </w:pPr>
      <w:r>
        <w:rPr>
          <w:rFonts w:asciiTheme="minorHAnsi" w:hAnsiTheme="minorHAnsi" w:cs="Arial"/>
          <w:b/>
          <w:bCs/>
          <w:sz w:val="20"/>
          <w:szCs w:val="20"/>
        </w:rPr>
        <w:t xml:space="preserve">servizio di </w:t>
      </w:r>
      <w:r w:rsidR="00614763" w:rsidRPr="007D296F">
        <w:rPr>
          <w:rFonts w:asciiTheme="minorHAnsi" w:hAnsiTheme="minorHAnsi" w:cs="Arial"/>
          <w:b/>
          <w:bCs/>
          <w:sz w:val="20"/>
          <w:szCs w:val="20"/>
        </w:rPr>
        <w:t xml:space="preserve">trasloco </w:t>
      </w:r>
      <w:r w:rsidR="00214477" w:rsidRPr="007D296F">
        <w:rPr>
          <w:rFonts w:asciiTheme="minorHAnsi" w:hAnsiTheme="minorHAnsi" w:cs="Arial"/>
          <w:b/>
          <w:bCs/>
          <w:sz w:val="20"/>
          <w:szCs w:val="20"/>
          <w:u w:val="single"/>
        </w:rPr>
        <w:t>interno</w:t>
      </w:r>
      <w:r w:rsidR="00214477">
        <w:rPr>
          <w:rFonts w:asciiTheme="minorHAnsi" w:hAnsiTheme="minorHAnsi" w:cs="Arial"/>
          <w:b/>
          <w:bCs/>
          <w:sz w:val="20"/>
          <w:szCs w:val="20"/>
        </w:rPr>
        <w:t xml:space="preserve"> </w:t>
      </w:r>
      <w:r w:rsidR="00614763" w:rsidRPr="007D296F">
        <w:rPr>
          <w:rFonts w:asciiTheme="minorHAnsi" w:hAnsiTheme="minorHAnsi" w:cs="Arial"/>
          <w:b/>
          <w:bCs/>
          <w:sz w:val="20"/>
          <w:szCs w:val="20"/>
        </w:rPr>
        <w:t xml:space="preserve">del </w:t>
      </w:r>
      <w:r w:rsidR="00214477">
        <w:rPr>
          <w:rFonts w:asciiTheme="minorHAnsi" w:hAnsiTheme="minorHAnsi" w:cs="Arial"/>
          <w:b/>
          <w:bCs/>
          <w:sz w:val="20"/>
          <w:szCs w:val="20"/>
        </w:rPr>
        <w:t>sistema</w:t>
      </w:r>
      <w:r w:rsidR="00614763" w:rsidRPr="007D296F">
        <w:rPr>
          <w:rFonts w:asciiTheme="minorHAnsi" w:hAnsiTheme="minorHAnsi" w:cs="Arial"/>
          <w:b/>
          <w:bCs/>
          <w:sz w:val="20"/>
          <w:szCs w:val="20"/>
        </w:rPr>
        <w:t xml:space="preserve"> di collegamento</w:t>
      </w:r>
      <w:r w:rsidR="00614763" w:rsidRPr="007E2DE7">
        <w:rPr>
          <w:rFonts w:asciiTheme="minorHAnsi" w:hAnsiTheme="minorHAnsi" w:cs="Arial"/>
          <w:bCs/>
          <w:sz w:val="20"/>
          <w:szCs w:val="20"/>
        </w:rPr>
        <w:t xml:space="preserve"> </w:t>
      </w:r>
      <w:r w:rsidR="00214477" w:rsidRPr="007D296F">
        <w:rPr>
          <w:rFonts w:asciiTheme="minorHAnsi" w:hAnsiTheme="minorHAnsi" w:cs="Arial"/>
          <w:b/>
          <w:bCs/>
          <w:sz w:val="20"/>
          <w:szCs w:val="20"/>
        </w:rPr>
        <w:t>WDM</w:t>
      </w:r>
      <w:r w:rsidR="00214477">
        <w:rPr>
          <w:rFonts w:asciiTheme="minorHAnsi" w:hAnsiTheme="minorHAnsi" w:cs="Arial"/>
          <w:bCs/>
          <w:sz w:val="20"/>
          <w:szCs w:val="20"/>
        </w:rPr>
        <w:t xml:space="preserve"> </w:t>
      </w:r>
      <w:r w:rsidR="00614763" w:rsidRPr="007E2DE7">
        <w:rPr>
          <w:rFonts w:asciiTheme="minorHAnsi" w:hAnsiTheme="minorHAnsi" w:cs="Arial"/>
          <w:bCs/>
          <w:sz w:val="20"/>
          <w:szCs w:val="20"/>
        </w:rPr>
        <w:t xml:space="preserve">(per RGS, per DT, per DAG, per </w:t>
      </w:r>
      <w:proofErr w:type="spellStart"/>
      <w:r w:rsidR="00614763" w:rsidRPr="007E2DE7">
        <w:rPr>
          <w:rFonts w:asciiTheme="minorHAnsi" w:hAnsiTheme="minorHAnsi" w:cs="Arial"/>
          <w:bCs/>
          <w:sz w:val="20"/>
          <w:szCs w:val="20"/>
        </w:rPr>
        <w:t>Sogei</w:t>
      </w:r>
      <w:proofErr w:type="spellEnd"/>
      <w:r w:rsidR="00614763" w:rsidRPr="007E2DE7">
        <w:rPr>
          <w:rFonts w:asciiTheme="minorHAnsi" w:hAnsiTheme="minorHAnsi" w:cs="Arial"/>
          <w:bCs/>
          <w:sz w:val="20"/>
          <w:szCs w:val="20"/>
        </w:rPr>
        <w:t xml:space="preserve"> R</w:t>
      </w:r>
      <w:r w:rsidR="00157280">
        <w:rPr>
          <w:rFonts w:asciiTheme="minorHAnsi" w:hAnsiTheme="minorHAnsi" w:cs="Arial"/>
          <w:bCs/>
          <w:sz w:val="20"/>
          <w:szCs w:val="20"/>
        </w:rPr>
        <w:t>oma</w:t>
      </w:r>
      <w:r w:rsidR="00614763" w:rsidRPr="007E2DE7">
        <w:rPr>
          <w:rFonts w:asciiTheme="minorHAnsi" w:hAnsiTheme="minorHAnsi" w:cs="Arial"/>
          <w:bCs/>
          <w:sz w:val="20"/>
          <w:szCs w:val="20"/>
        </w:rPr>
        <w:t xml:space="preserve"> o per tutte) all’interno della stessa sede dove sono stati installati </w:t>
      </w:r>
      <w:r w:rsidR="00407D2D">
        <w:rPr>
          <w:rFonts w:asciiTheme="minorHAnsi" w:hAnsiTheme="minorHAnsi" w:cs="Arial"/>
          <w:bCs/>
          <w:sz w:val="20"/>
          <w:szCs w:val="20"/>
        </w:rPr>
        <w:t>gli apparati</w:t>
      </w:r>
      <w:r w:rsidR="00614763" w:rsidRPr="007E2DE7">
        <w:rPr>
          <w:rFonts w:asciiTheme="minorHAnsi" w:hAnsiTheme="minorHAnsi" w:cs="Arial"/>
          <w:bCs/>
          <w:sz w:val="20"/>
          <w:szCs w:val="20"/>
        </w:rPr>
        <w:t xml:space="preserve"> WDM</w:t>
      </w:r>
      <w:r w:rsidR="00483181">
        <w:rPr>
          <w:rFonts w:asciiTheme="minorHAnsi" w:hAnsiTheme="minorHAnsi" w:cs="Arial"/>
          <w:bCs/>
          <w:sz w:val="20"/>
          <w:szCs w:val="20"/>
        </w:rPr>
        <w:t xml:space="preserve">, ma in una diversa </w:t>
      </w:r>
      <w:r w:rsidR="00033CDC">
        <w:rPr>
          <w:rFonts w:asciiTheme="minorHAnsi" w:hAnsiTheme="minorHAnsi" w:cs="Arial"/>
          <w:bCs/>
          <w:sz w:val="20"/>
          <w:szCs w:val="20"/>
        </w:rPr>
        <w:t>sala CED</w:t>
      </w:r>
      <w:r w:rsidR="00762EC3">
        <w:rPr>
          <w:rFonts w:asciiTheme="minorHAnsi" w:hAnsiTheme="minorHAnsi" w:cs="Arial"/>
          <w:bCs/>
          <w:sz w:val="20"/>
          <w:szCs w:val="20"/>
        </w:rPr>
        <w:t>;</w:t>
      </w:r>
    </w:p>
    <w:p w14:paraId="552E74ED" w14:textId="7A7F3DC2" w:rsidR="00855AB0" w:rsidRPr="00855AB0" w:rsidRDefault="00424BA5" w:rsidP="007D296F">
      <w:pPr>
        <w:pStyle w:val="Paragrafoelenco"/>
        <w:numPr>
          <w:ilvl w:val="0"/>
          <w:numId w:val="44"/>
        </w:numPr>
        <w:spacing w:line="360" w:lineRule="auto"/>
        <w:jc w:val="both"/>
        <w:rPr>
          <w:rFonts w:asciiTheme="minorHAnsi" w:hAnsiTheme="minorHAnsi" w:cs="Arial"/>
          <w:bCs/>
          <w:sz w:val="20"/>
          <w:szCs w:val="20"/>
        </w:rPr>
      </w:pPr>
      <w:r>
        <w:rPr>
          <w:rFonts w:asciiTheme="minorHAnsi" w:hAnsiTheme="minorHAnsi" w:cs="Arial"/>
          <w:b/>
          <w:bCs/>
          <w:sz w:val="20"/>
          <w:szCs w:val="20"/>
        </w:rPr>
        <w:t xml:space="preserve">servizio di </w:t>
      </w:r>
      <w:r w:rsidR="00855AB0" w:rsidRPr="007D296F">
        <w:rPr>
          <w:rFonts w:asciiTheme="minorHAnsi" w:hAnsiTheme="minorHAnsi" w:cs="Arial"/>
          <w:b/>
          <w:bCs/>
          <w:sz w:val="20"/>
          <w:szCs w:val="20"/>
        </w:rPr>
        <w:t xml:space="preserve">nuovo </w:t>
      </w:r>
      <w:r w:rsidR="0063126C">
        <w:rPr>
          <w:rFonts w:asciiTheme="minorHAnsi" w:hAnsiTheme="minorHAnsi" w:cs="Arial"/>
          <w:b/>
          <w:bCs/>
          <w:sz w:val="20"/>
          <w:szCs w:val="20"/>
        </w:rPr>
        <w:t>sistema</w:t>
      </w:r>
      <w:r w:rsidR="0063126C" w:rsidRPr="000776CA">
        <w:rPr>
          <w:rFonts w:asciiTheme="minorHAnsi" w:hAnsiTheme="minorHAnsi" w:cs="Arial"/>
          <w:b/>
          <w:bCs/>
          <w:sz w:val="20"/>
          <w:szCs w:val="20"/>
        </w:rPr>
        <w:t xml:space="preserve"> di collegamento</w:t>
      </w:r>
      <w:r w:rsidR="0063126C" w:rsidRPr="007E2DE7">
        <w:rPr>
          <w:rFonts w:asciiTheme="minorHAnsi" w:hAnsiTheme="minorHAnsi" w:cs="Arial"/>
          <w:bCs/>
          <w:sz w:val="20"/>
          <w:szCs w:val="20"/>
        </w:rPr>
        <w:t xml:space="preserve"> </w:t>
      </w:r>
      <w:r w:rsidR="0063126C" w:rsidRPr="000776CA">
        <w:rPr>
          <w:rFonts w:asciiTheme="minorHAnsi" w:hAnsiTheme="minorHAnsi" w:cs="Arial"/>
          <w:b/>
          <w:bCs/>
          <w:sz w:val="20"/>
          <w:szCs w:val="20"/>
        </w:rPr>
        <w:t>WDM</w:t>
      </w:r>
      <w:r w:rsidR="0063126C" w:rsidRPr="007D296F">
        <w:rPr>
          <w:rFonts w:asciiTheme="minorHAnsi" w:hAnsiTheme="minorHAnsi" w:cs="Arial"/>
          <w:bCs/>
          <w:sz w:val="20"/>
          <w:szCs w:val="20"/>
        </w:rPr>
        <w:t>,</w:t>
      </w:r>
      <w:r w:rsidR="00855AB0" w:rsidRPr="00855AB0">
        <w:rPr>
          <w:rFonts w:asciiTheme="minorHAnsi" w:hAnsiTheme="minorHAnsi" w:cs="Arial"/>
          <w:bCs/>
          <w:sz w:val="20"/>
          <w:szCs w:val="20"/>
        </w:rPr>
        <w:t xml:space="preserve"> </w:t>
      </w:r>
      <w:r w:rsidR="0063126C">
        <w:rPr>
          <w:rFonts w:asciiTheme="minorHAnsi" w:hAnsiTheme="minorHAnsi" w:cs="Arial"/>
          <w:bCs/>
          <w:sz w:val="20"/>
          <w:szCs w:val="20"/>
        </w:rPr>
        <w:t xml:space="preserve">attraverso il quale sarà possibile richiedere </w:t>
      </w:r>
      <w:r w:rsidR="00702369" w:rsidRPr="00864EFB">
        <w:rPr>
          <w:rFonts w:asciiTheme="minorHAnsi" w:hAnsiTheme="minorHAnsi" w:cs="Arial"/>
          <w:bCs/>
          <w:sz w:val="20"/>
          <w:szCs w:val="20"/>
        </w:rPr>
        <w:t xml:space="preserve">(per RGS, per DT, per DAG, per </w:t>
      </w:r>
      <w:proofErr w:type="spellStart"/>
      <w:r w:rsidR="00702369" w:rsidRPr="00864EFB">
        <w:rPr>
          <w:rFonts w:asciiTheme="minorHAnsi" w:hAnsiTheme="minorHAnsi" w:cs="Arial"/>
          <w:bCs/>
          <w:sz w:val="20"/>
          <w:szCs w:val="20"/>
        </w:rPr>
        <w:t>Sogei</w:t>
      </w:r>
      <w:proofErr w:type="spellEnd"/>
      <w:r w:rsidR="00157280">
        <w:rPr>
          <w:rFonts w:asciiTheme="minorHAnsi" w:hAnsiTheme="minorHAnsi" w:cs="Arial"/>
          <w:bCs/>
          <w:sz w:val="20"/>
          <w:szCs w:val="20"/>
        </w:rPr>
        <w:t xml:space="preserve"> </w:t>
      </w:r>
      <w:r w:rsidR="00702369" w:rsidRPr="00864EFB">
        <w:rPr>
          <w:rFonts w:asciiTheme="minorHAnsi" w:hAnsiTheme="minorHAnsi" w:cs="Arial"/>
          <w:bCs/>
          <w:sz w:val="20"/>
          <w:szCs w:val="20"/>
        </w:rPr>
        <w:t>R</w:t>
      </w:r>
      <w:r w:rsidR="00157280">
        <w:rPr>
          <w:rFonts w:asciiTheme="minorHAnsi" w:hAnsiTheme="minorHAnsi" w:cs="Arial"/>
          <w:bCs/>
          <w:sz w:val="20"/>
          <w:szCs w:val="20"/>
        </w:rPr>
        <w:t xml:space="preserve">oma </w:t>
      </w:r>
      <w:r w:rsidR="00702369" w:rsidRPr="00864EFB">
        <w:rPr>
          <w:rFonts w:asciiTheme="minorHAnsi" w:hAnsiTheme="minorHAnsi" w:cs="Arial"/>
          <w:bCs/>
          <w:sz w:val="20"/>
          <w:szCs w:val="20"/>
        </w:rPr>
        <w:t xml:space="preserve">o per tutte) </w:t>
      </w:r>
      <w:r w:rsidR="0063126C" w:rsidRPr="007D296F">
        <w:rPr>
          <w:rFonts w:asciiTheme="minorHAnsi" w:hAnsiTheme="minorHAnsi" w:cs="Arial"/>
          <w:bCs/>
          <w:sz w:val="20"/>
          <w:szCs w:val="20"/>
        </w:rPr>
        <w:t xml:space="preserve">un nuovo </w:t>
      </w:r>
      <w:r w:rsidR="00702369">
        <w:rPr>
          <w:rFonts w:asciiTheme="minorHAnsi" w:hAnsiTheme="minorHAnsi" w:cs="Arial"/>
          <w:bCs/>
          <w:sz w:val="20"/>
          <w:szCs w:val="20"/>
        </w:rPr>
        <w:t xml:space="preserve">sistema di </w:t>
      </w:r>
      <w:r w:rsidR="0063126C" w:rsidRPr="007D296F">
        <w:rPr>
          <w:rFonts w:asciiTheme="minorHAnsi" w:hAnsiTheme="minorHAnsi" w:cs="Arial"/>
          <w:bCs/>
          <w:sz w:val="20"/>
          <w:szCs w:val="20"/>
        </w:rPr>
        <w:t>collegamento</w:t>
      </w:r>
      <w:r w:rsidR="00702369">
        <w:rPr>
          <w:rFonts w:asciiTheme="minorHAnsi" w:hAnsiTheme="minorHAnsi" w:cs="Arial"/>
          <w:bCs/>
          <w:sz w:val="20"/>
          <w:szCs w:val="20"/>
        </w:rPr>
        <w:t>,</w:t>
      </w:r>
      <w:r w:rsidR="0063126C" w:rsidRPr="007D296F">
        <w:rPr>
          <w:rFonts w:asciiTheme="minorHAnsi" w:hAnsiTheme="minorHAnsi" w:cs="Arial"/>
          <w:bCs/>
          <w:sz w:val="20"/>
          <w:szCs w:val="20"/>
        </w:rPr>
        <w:t xml:space="preserve"> </w:t>
      </w:r>
      <w:r w:rsidR="00702369">
        <w:rPr>
          <w:rFonts w:asciiTheme="minorHAnsi" w:hAnsiTheme="minorHAnsi" w:cs="Arial"/>
          <w:bCs/>
          <w:sz w:val="20"/>
          <w:szCs w:val="20"/>
        </w:rPr>
        <w:t xml:space="preserve">per interconnettere </w:t>
      </w:r>
      <w:r w:rsidR="00F974B8">
        <w:rPr>
          <w:rFonts w:asciiTheme="minorHAnsi" w:hAnsiTheme="minorHAnsi" w:cs="Arial"/>
          <w:bCs/>
          <w:sz w:val="20"/>
          <w:szCs w:val="20"/>
        </w:rPr>
        <w:t>una nuova</w:t>
      </w:r>
      <w:r w:rsidR="0063126C" w:rsidRPr="007D296F">
        <w:rPr>
          <w:rFonts w:asciiTheme="minorHAnsi" w:hAnsiTheme="minorHAnsi" w:cs="Arial"/>
          <w:bCs/>
          <w:sz w:val="20"/>
          <w:szCs w:val="20"/>
        </w:rPr>
        <w:t xml:space="preserve"> sed</w:t>
      </w:r>
      <w:r w:rsidR="0063126C">
        <w:rPr>
          <w:rFonts w:asciiTheme="minorHAnsi" w:hAnsiTheme="minorHAnsi" w:cs="Arial"/>
          <w:bCs/>
          <w:sz w:val="20"/>
          <w:szCs w:val="20"/>
        </w:rPr>
        <w:t>e</w:t>
      </w:r>
      <w:r w:rsidR="00702369">
        <w:rPr>
          <w:rFonts w:asciiTheme="minorHAnsi" w:hAnsiTheme="minorHAnsi" w:cs="Arial"/>
          <w:bCs/>
          <w:sz w:val="20"/>
          <w:szCs w:val="20"/>
        </w:rPr>
        <w:t>,</w:t>
      </w:r>
      <w:r w:rsidR="0063126C" w:rsidRPr="007D296F">
        <w:rPr>
          <w:rFonts w:asciiTheme="minorHAnsi" w:hAnsiTheme="minorHAnsi" w:cs="Arial"/>
          <w:bCs/>
          <w:sz w:val="20"/>
          <w:szCs w:val="20"/>
        </w:rPr>
        <w:t xml:space="preserve"> </w:t>
      </w:r>
      <w:r w:rsidR="0063126C" w:rsidRPr="007D296F">
        <w:rPr>
          <w:rFonts w:asciiTheme="minorHAnsi" w:hAnsiTheme="minorHAnsi" w:cs="Arial"/>
          <w:bCs/>
          <w:sz w:val="20"/>
          <w:szCs w:val="20"/>
          <w:u w:val="single"/>
        </w:rPr>
        <w:t>anch’essa</w:t>
      </w:r>
      <w:r w:rsidR="00836761">
        <w:rPr>
          <w:rFonts w:asciiTheme="minorHAnsi" w:hAnsiTheme="minorHAnsi" w:cs="Arial"/>
          <w:bCs/>
          <w:sz w:val="20"/>
          <w:szCs w:val="20"/>
          <w:u w:val="single"/>
        </w:rPr>
        <w:t xml:space="preserve"> </w:t>
      </w:r>
      <w:r w:rsidR="0063126C" w:rsidRPr="007D296F">
        <w:rPr>
          <w:rFonts w:asciiTheme="minorHAnsi" w:hAnsiTheme="minorHAnsi" w:cs="Arial"/>
          <w:bCs/>
          <w:sz w:val="20"/>
          <w:szCs w:val="20"/>
          <w:u w:val="single"/>
        </w:rPr>
        <w:t>ubicata all’interno dell’ambito urbano delimitato dal Grande Raccordo Anulare</w:t>
      </w:r>
      <w:r w:rsidR="00702369">
        <w:rPr>
          <w:rFonts w:asciiTheme="minorHAnsi" w:hAnsiTheme="minorHAnsi" w:cs="Arial"/>
          <w:bCs/>
          <w:sz w:val="20"/>
          <w:szCs w:val="20"/>
        </w:rPr>
        <w:t xml:space="preserve">, rispetto </w:t>
      </w:r>
      <w:r w:rsidR="00F974B8">
        <w:rPr>
          <w:rFonts w:asciiTheme="minorHAnsi" w:hAnsiTheme="minorHAnsi" w:cs="Arial"/>
          <w:bCs/>
          <w:sz w:val="20"/>
          <w:szCs w:val="20"/>
        </w:rPr>
        <w:t xml:space="preserve">alle </w:t>
      </w:r>
      <w:r w:rsidR="00702369">
        <w:rPr>
          <w:rFonts w:asciiTheme="minorHAnsi" w:hAnsiTheme="minorHAnsi" w:cs="Arial"/>
          <w:bCs/>
          <w:sz w:val="20"/>
          <w:szCs w:val="20"/>
        </w:rPr>
        <w:t>interconness</w:t>
      </w:r>
      <w:r w:rsidR="00F974B8">
        <w:rPr>
          <w:rFonts w:asciiTheme="minorHAnsi" w:hAnsiTheme="minorHAnsi" w:cs="Arial"/>
          <w:bCs/>
          <w:sz w:val="20"/>
          <w:szCs w:val="20"/>
        </w:rPr>
        <w:t xml:space="preserve">ioni </w:t>
      </w:r>
      <w:r w:rsidR="001F3830">
        <w:rPr>
          <w:rFonts w:asciiTheme="minorHAnsi" w:hAnsiTheme="minorHAnsi" w:cs="Arial"/>
          <w:bCs/>
          <w:sz w:val="20"/>
          <w:szCs w:val="20"/>
        </w:rPr>
        <w:t xml:space="preserve">delle sedi </w:t>
      </w:r>
      <w:r w:rsidR="00F974B8">
        <w:rPr>
          <w:rFonts w:asciiTheme="minorHAnsi" w:hAnsiTheme="minorHAnsi" w:cs="Arial"/>
          <w:bCs/>
          <w:sz w:val="20"/>
          <w:szCs w:val="20"/>
        </w:rPr>
        <w:t>definite</w:t>
      </w:r>
      <w:r w:rsidR="00702369">
        <w:rPr>
          <w:rFonts w:asciiTheme="minorHAnsi" w:hAnsiTheme="minorHAnsi" w:cs="Arial"/>
          <w:bCs/>
          <w:sz w:val="20"/>
          <w:szCs w:val="20"/>
        </w:rPr>
        <w:t xml:space="preserve"> dai </w:t>
      </w:r>
      <w:r w:rsidR="00033CDC">
        <w:rPr>
          <w:rFonts w:asciiTheme="minorHAnsi" w:hAnsiTheme="minorHAnsi" w:cs="Arial"/>
          <w:bCs/>
          <w:sz w:val="20"/>
          <w:szCs w:val="20"/>
        </w:rPr>
        <w:t xml:space="preserve">singoli </w:t>
      </w:r>
      <w:r w:rsidR="00702369">
        <w:rPr>
          <w:rFonts w:asciiTheme="minorHAnsi" w:hAnsiTheme="minorHAnsi" w:cs="Arial"/>
          <w:bCs/>
          <w:sz w:val="20"/>
          <w:szCs w:val="20"/>
        </w:rPr>
        <w:t xml:space="preserve">sistemi di collegamento </w:t>
      </w:r>
      <w:r w:rsidR="00762EC3">
        <w:rPr>
          <w:rFonts w:asciiTheme="minorHAnsi" w:hAnsiTheme="minorHAnsi" w:cs="Arial"/>
          <w:bCs/>
          <w:sz w:val="20"/>
          <w:szCs w:val="20"/>
        </w:rPr>
        <w:t xml:space="preserve">WDM </w:t>
      </w:r>
      <w:r w:rsidR="00033CDC">
        <w:rPr>
          <w:rFonts w:asciiTheme="minorHAnsi" w:hAnsiTheme="minorHAnsi" w:cs="Arial"/>
          <w:bCs/>
          <w:sz w:val="20"/>
          <w:szCs w:val="20"/>
        </w:rPr>
        <w:t xml:space="preserve">rappresentati </w:t>
      </w:r>
      <w:r w:rsidR="00762EC3">
        <w:rPr>
          <w:rFonts w:asciiTheme="minorHAnsi" w:hAnsiTheme="minorHAnsi" w:cs="Arial"/>
          <w:bCs/>
          <w:sz w:val="20"/>
          <w:szCs w:val="20"/>
        </w:rPr>
        <w:t>in</w:t>
      </w:r>
      <w:r w:rsidR="00702369">
        <w:rPr>
          <w:rFonts w:asciiTheme="minorHAnsi" w:hAnsiTheme="minorHAnsi" w:cs="Arial"/>
          <w:bCs/>
          <w:sz w:val="20"/>
          <w:szCs w:val="20"/>
        </w:rPr>
        <w:t xml:space="preserve"> tabella </w:t>
      </w:r>
      <w:r w:rsidR="00836761">
        <w:rPr>
          <w:rFonts w:asciiTheme="minorHAnsi" w:hAnsiTheme="minorHAnsi" w:cs="Arial"/>
          <w:bCs/>
          <w:sz w:val="20"/>
          <w:szCs w:val="20"/>
        </w:rPr>
        <w:t>1</w:t>
      </w:r>
      <w:r w:rsidR="00762EC3">
        <w:rPr>
          <w:rFonts w:asciiTheme="minorHAnsi" w:hAnsiTheme="minorHAnsi" w:cs="Arial"/>
          <w:bCs/>
          <w:sz w:val="20"/>
          <w:szCs w:val="20"/>
        </w:rPr>
        <w:t>;</w:t>
      </w:r>
    </w:p>
    <w:p w14:paraId="34023D4B" w14:textId="77AE1865" w:rsidR="00855AB0" w:rsidRPr="007D296F" w:rsidRDefault="00424BA5" w:rsidP="007D296F">
      <w:pPr>
        <w:pStyle w:val="Paragrafoelenco"/>
        <w:numPr>
          <w:ilvl w:val="0"/>
          <w:numId w:val="44"/>
        </w:numPr>
        <w:spacing w:line="360" w:lineRule="auto"/>
        <w:jc w:val="both"/>
        <w:rPr>
          <w:rFonts w:asciiTheme="minorHAnsi" w:hAnsiTheme="minorHAnsi" w:cs="Arial"/>
          <w:bCs/>
          <w:sz w:val="20"/>
          <w:szCs w:val="20"/>
        </w:rPr>
      </w:pPr>
      <w:r>
        <w:rPr>
          <w:rFonts w:asciiTheme="minorHAnsi" w:hAnsiTheme="minorHAnsi" w:cs="Arial"/>
          <w:b/>
          <w:bCs/>
          <w:sz w:val="20"/>
          <w:szCs w:val="20"/>
        </w:rPr>
        <w:t xml:space="preserve">servizio di </w:t>
      </w:r>
      <w:r w:rsidR="00855AB0" w:rsidRPr="007D296F">
        <w:rPr>
          <w:rFonts w:asciiTheme="minorHAnsi" w:hAnsiTheme="minorHAnsi" w:cs="Arial"/>
          <w:b/>
          <w:bCs/>
          <w:sz w:val="20"/>
          <w:szCs w:val="20"/>
        </w:rPr>
        <w:t>variazione interfacce</w:t>
      </w:r>
      <w:r w:rsidR="0063126C" w:rsidRPr="007D296F">
        <w:rPr>
          <w:rFonts w:asciiTheme="minorHAnsi" w:hAnsiTheme="minorHAnsi" w:cs="Arial"/>
          <w:bCs/>
          <w:sz w:val="20"/>
          <w:szCs w:val="20"/>
        </w:rPr>
        <w:t>, attraverso il quale</w:t>
      </w:r>
      <w:r w:rsidR="00855AB0" w:rsidRPr="00855AB0">
        <w:rPr>
          <w:rFonts w:asciiTheme="minorHAnsi" w:hAnsiTheme="minorHAnsi" w:cs="Arial"/>
          <w:bCs/>
          <w:sz w:val="20"/>
          <w:szCs w:val="20"/>
        </w:rPr>
        <w:t xml:space="preserve"> </w:t>
      </w:r>
      <w:r w:rsidR="0063126C">
        <w:rPr>
          <w:rFonts w:asciiTheme="minorHAnsi" w:hAnsiTheme="minorHAnsi" w:cs="Arial"/>
          <w:bCs/>
          <w:sz w:val="20"/>
          <w:szCs w:val="20"/>
        </w:rPr>
        <w:t>sarà possibile</w:t>
      </w:r>
      <w:r w:rsidR="00033CDC" w:rsidRPr="00033CDC">
        <w:rPr>
          <w:rFonts w:asciiTheme="minorHAnsi" w:hAnsiTheme="minorHAnsi" w:cs="Arial"/>
          <w:bCs/>
          <w:sz w:val="20"/>
          <w:szCs w:val="20"/>
        </w:rPr>
        <w:t xml:space="preserve"> </w:t>
      </w:r>
      <w:r w:rsidR="00033CDC">
        <w:rPr>
          <w:rFonts w:asciiTheme="minorHAnsi" w:hAnsiTheme="minorHAnsi" w:cs="Arial"/>
          <w:bCs/>
          <w:sz w:val="20"/>
          <w:szCs w:val="20"/>
        </w:rPr>
        <w:t xml:space="preserve">richiedere </w:t>
      </w:r>
      <w:r w:rsidR="0063126C">
        <w:rPr>
          <w:rFonts w:asciiTheme="minorHAnsi" w:hAnsiTheme="minorHAnsi" w:cs="Arial"/>
          <w:bCs/>
          <w:sz w:val="20"/>
          <w:szCs w:val="20"/>
        </w:rPr>
        <w:t>la</w:t>
      </w:r>
      <w:r w:rsidR="0063126C" w:rsidRPr="0063126C">
        <w:rPr>
          <w:rFonts w:asciiTheme="minorHAnsi" w:hAnsiTheme="minorHAnsi" w:cs="Arial"/>
          <w:bCs/>
          <w:sz w:val="20"/>
          <w:szCs w:val="20"/>
        </w:rPr>
        <w:t xml:space="preserve"> variazione</w:t>
      </w:r>
      <w:r w:rsidR="00033CDC">
        <w:rPr>
          <w:rFonts w:asciiTheme="minorHAnsi" w:hAnsiTheme="minorHAnsi" w:cs="Arial"/>
          <w:bCs/>
          <w:sz w:val="20"/>
          <w:szCs w:val="20"/>
        </w:rPr>
        <w:t xml:space="preserve"> </w:t>
      </w:r>
      <w:r w:rsidR="0063126C" w:rsidRPr="0063126C">
        <w:rPr>
          <w:rFonts w:asciiTheme="minorHAnsi" w:hAnsiTheme="minorHAnsi" w:cs="Arial"/>
          <w:bCs/>
          <w:sz w:val="20"/>
          <w:szCs w:val="20"/>
        </w:rPr>
        <w:t xml:space="preserve">della tipologia di interfacce </w:t>
      </w:r>
      <w:r w:rsidR="00040377">
        <w:rPr>
          <w:rFonts w:asciiTheme="minorHAnsi" w:hAnsiTheme="minorHAnsi" w:cs="Arial"/>
          <w:bCs/>
          <w:sz w:val="20"/>
          <w:szCs w:val="20"/>
        </w:rPr>
        <w:t xml:space="preserve">fisiche </w:t>
      </w:r>
      <w:r w:rsidR="00033CDC">
        <w:rPr>
          <w:rFonts w:asciiTheme="minorHAnsi" w:hAnsiTheme="minorHAnsi" w:cs="Arial"/>
          <w:bCs/>
          <w:sz w:val="20"/>
          <w:szCs w:val="20"/>
        </w:rPr>
        <w:t xml:space="preserve">relative ai </w:t>
      </w:r>
      <w:r w:rsidR="0063126C" w:rsidRPr="007D296F">
        <w:rPr>
          <w:rFonts w:asciiTheme="minorHAnsi" w:hAnsiTheme="minorHAnsi" w:cs="Arial"/>
          <w:bCs/>
          <w:sz w:val="20"/>
          <w:szCs w:val="20"/>
        </w:rPr>
        <w:t>sistemi di collegamento</w:t>
      </w:r>
      <w:r w:rsidR="0063126C" w:rsidRPr="00CB7E3B">
        <w:rPr>
          <w:rFonts w:asciiTheme="minorHAnsi" w:hAnsiTheme="minorHAnsi" w:cs="Arial"/>
          <w:bCs/>
          <w:sz w:val="20"/>
          <w:szCs w:val="20"/>
        </w:rPr>
        <w:t xml:space="preserve"> </w:t>
      </w:r>
      <w:proofErr w:type="spellStart"/>
      <w:r w:rsidR="0063126C" w:rsidRPr="00C00E92">
        <w:rPr>
          <w:rFonts w:asciiTheme="minorHAnsi" w:hAnsiTheme="minorHAnsi" w:cs="Arial"/>
          <w:b/>
          <w:bCs/>
          <w:sz w:val="20"/>
          <w:szCs w:val="20"/>
        </w:rPr>
        <w:t>WDM</w:t>
      </w:r>
      <w:r w:rsidR="00CB7E3B" w:rsidRPr="007D296F">
        <w:rPr>
          <w:rFonts w:asciiTheme="minorHAnsi" w:hAnsiTheme="minorHAnsi" w:cs="Arial"/>
          <w:b/>
          <w:bCs/>
          <w:sz w:val="20"/>
          <w:szCs w:val="20"/>
        </w:rPr>
        <w:t>_</w:t>
      </w:r>
      <w:r w:rsidR="0063126C" w:rsidRPr="007D296F">
        <w:rPr>
          <w:rFonts w:asciiTheme="minorHAnsi" w:hAnsiTheme="minorHAnsi" w:cs="Arial"/>
          <w:b/>
          <w:bCs/>
          <w:sz w:val="20"/>
          <w:szCs w:val="20"/>
        </w:rPr>
        <w:t>Sogei</w:t>
      </w:r>
      <w:r>
        <w:rPr>
          <w:rFonts w:asciiTheme="minorHAnsi" w:hAnsiTheme="minorHAnsi" w:cs="Arial"/>
          <w:b/>
          <w:bCs/>
          <w:sz w:val="20"/>
          <w:szCs w:val="20"/>
        </w:rPr>
        <w:t>_</w:t>
      </w:r>
      <w:r w:rsidR="0063126C" w:rsidRPr="007D296F">
        <w:rPr>
          <w:rFonts w:asciiTheme="minorHAnsi" w:hAnsiTheme="minorHAnsi" w:cs="Arial"/>
          <w:b/>
          <w:bCs/>
          <w:sz w:val="20"/>
          <w:szCs w:val="20"/>
        </w:rPr>
        <w:t>RM</w:t>
      </w:r>
      <w:proofErr w:type="spellEnd"/>
      <w:r w:rsidR="0063126C">
        <w:rPr>
          <w:rFonts w:asciiTheme="minorHAnsi" w:hAnsiTheme="minorHAnsi" w:cs="Arial"/>
          <w:bCs/>
          <w:sz w:val="20"/>
          <w:szCs w:val="20"/>
        </w:rPr>
        <w:t xml:space="preserve"> e </w:t>
      </w:r>
      <w:proofErr w:type="spellStart"/>
      <w:r w:rsidR="00CB7E3B" w:rsidRPr="007D296F">
        <w:rPr>
          <w:rFonts w:asciiTheme="minorHAnsi" w:hAnsiTheme="minorHAnsi" w:cs="Arial"/>
          <w:b/>
          <w:bCs/>
          <w:sz w:val="20"/>
          <w:szCs w:val="20"/>
        </w:rPr>
        <w:t>WDM_</w:t>
      </w:r>
      <w:r w:rsidR="0063126C" w:rsidRPr="007D296F">
        <w:rPr>
          <w:rFonts w:asciiTheme="minorHAnsi" w:hAnsiTheme="minorHAnsi" w:cs="Arial"/>
          <w:b/>
          <w:bCs/>
          <w:sz w:val="20"/>
          <w:szCs w:val="20"/>
        </w:rPr>
        <w:t>Sogei</w:t>
      </w:r>
      <w:r>
        <w:rPr>
          <w:rFonts w:asciiTheme="minorHAnsi" w:hAnsiTheme="minorHAnsi" w:cs="Arial"/>
          <w:b/>
          <w:bCs/>
          <w:sz w:val="20"/>
          <w:szCs w:val="20"/>
        </w:rPr>
        <w:t>_</w:t>
      </w:r>
      <w:r w:rsidR="0063126C" w:rsidRPr="007D296F">
        <w:rPr>
          <w:rFonts w:asciiTheme="minorHAnsi" w:hAnsiTheme="minorHAnsi" w:cs="Arial"/>
          <w:b/>
          <w:bCs/>
          <w:sz w:val="20"/>
          <w:szCs w:val="20"/>
        </w:rPr>
        <w:t>DR</w:t>
      </w:r>
      <w:proofErr w:type="spellEnd"/>
      <w:r w:rsidR="00040377">
        <w:rPr>
          <w:rFonts w:asciiTheme="minorHAnsi" w:hAnsiTheme="minorHAnsi" w:cs="Arial"/>
          <w:bCs/>
          <w:sz w:val="20"/>
          <w:szCs w:val="20"/>
        </w:rPr>
        <w:t xml:space="preserve"> con interfacce </w:t>
      </w:r>
      <w:r w:rsidR="0063126C" w:rsidRPr="0063126C">
        <w:rPr>
          <w:rFonts w:asciiTheme="minorHAnsi" w:hAnsiTheme="minorHAnsi" w:cs="Arial"/>
          <w:bCs/>
          <w:sz w:val="20"/>
          <w:szCs w:val="20"/>
        </w:rPr>
        <w:t>compatibili con la tipologia di Lambda in uso</w:t>
      </w:r>
      <w:r w:rsidR="00033CDC">
        <w:rPr>
          <w:rFonts w:asciiTheme="minorHAnsi" w:hAnsiTheme="minorHAnsi" w:cs="Arial"/>
          <w:bCs/>
          <w:sz w:val="20"/>
          <w:szCs w:val="20"/>
        </w:rPr>
        <w:t xml:space="preserve">, </w:t>
      </w:r>
      <w:r w:rsidR="0063126C" w:rsidRPr="0063126C">
        <w:rPr>
          <w:rFonts w:asciiTheme="minorHAnsi" w:hAnsiTheme="minorHAnsi" w:cs="Arial"/>
          <w:bCs/>
          <w:sz w:val="20"/>
          <w:szCs w:val="20"/>
        </w:rPr>
        <w:t>seco</w:t>
      </w:r>
      <w:r w:rsidR="00040377">
        <w:rPr>
          <w:rFonts w:asciiTheme="minorHAnsi" w:hAnsiTheme="minorHAnsi" w:cs="Arial"/>
          <w:bCs/>
          <w:sz w:val="20"/>
          <w:szCs w:val="20"/>
        </w:rPr>
        <w:t xml:space="preserve">ndo le tipologie </w:t>
      </w:r>
      <w:r w:rsidR="00033CDC">
        <w:rPr>
          <w:rFonts w:asciiTheme="minorHAnsi" w:hAnsiTheme="minorHAnsi" w:cs="Arial"/>
          <w:bCs/>
          <w:sz w:val="20"/>
          <w:szCs w:val="20"/>
        </w:rPr>
        <w:t xml:space="preserve">di interfacce </w:t>
      </w:r>
      <w:r w:rsidR="0063126C" w:rsidRPr="0063126C">
        <w:rPr>
          <w:rFonts w:asciiTheme="minorHAnsi" w:hAnsiTheme="minorHAnsi" w:cs="Arial"/>
          <w:bCs/>
          <w:sz w:val="20"/>
          <w:szCs w:val="20"/>
        </w:rPr>
        <w:t>previste</w:t>
      </w:r>
      <w:r w:rsidR="004D4013">
        <w:rPr>
          <w:rFonts w:asciiTheme="minorHAnsi" w:hAnsiTheme="minorHAnsi" w:cs="Arial"/>
          <w:bCs/>
          <w:sz w:val="20"/>
          <w:szCs w:val="20"/>
        </w:rPr>
        <w:t xml:space="preserve"> ed</w:t>
      </w:r>
      <w:r w:rsidR="001F3830">
        <w:rPr>
          <w:rFonts w:asciiTheme="minorHAnsi" w:hAnsiTheme="minorHAnsi" w:cs="Arial"/>
          <w:bCs/>
          <w:sz w:val="20"/>
          <w:szCs w:val="20"/>
        </w:rPr>
        <w:t xml:space="preserve"> </w:t>
      </w:r>
      <w:r w:rsidR="006E01B1">
        <w:rPr>
          <w:rFonts w:asciiTheme="minorHAnsi" w:hAnsiTheme="minorHAnsi" w:cs="Arial"/>
          <w:bCs/>
          <w:sz w:val="20"/>
          <w:szCs w:val="20"/>
        </w:rPr>
        <w:t>indicate in tabella 4</w:t>
      </w:r>
      <w:r w:rsidR="0063126C" w:rsidRPr="0063126C">
        <w:rPr>
          <w:rFonts w:asciiTheme="minorHAnsi" w:hAnsiTheme="minorHAnsi" w:cs="Arial"/>
          <w:bCs/>
          <w:sz w:val="20"/>
          <w:szCs w:val="20"/>
        </w:rPr>
        <w:t xml:space="preserve">. </w:t>
      </w:r>
      <w:r w:rsidR="006E01B1" w:rsidRPr="007D296F">
        <w:rPr>
          <w:rFonts w:asciiTheme="minorHAnsi" w:hAnsiTheme="minorHAnsi" w:cs="Arial"/>
          <w:bCs/>
          <w:sz w:val="20"/>
          <w:szCs w:val="20"/>
        </w:rPr>
        <w:t>La variazione potrà essere effettuata in più fasi, a seguito di richieste dell’Amministrazione differite nel tempo. In ciascuna richiesta, l’Amministrazione potrà richiedere un</w:t>
      </w:r>
      <w:r w:rsidR="002757A1">
        <w:rPr>
          <w:rFonts w:asciiTheme="minorHAnsi" w:hAnsiTheme="minorHAnsi" w:cs="Arial"/>
          <w:bCs/>
          <w:sz w:val="20"/>
          <w:szCs w:val="20"/>
        </w:rPr>
        <w:t>a</w:t>
      </w:r>
      <w:r w:rsidR="006E01B1" w:rsidRPr="007D296F">
        <w:rPr>
          <w:rFonts w:asciiTheme="minorHAnsi" w:hAnsiTheme="minorHAnsi" w:cs="Arial"/>
          <w:bCs/>
          <w:sz w:val="20"/>
          <w:szCs w:val="20"/>
        </w:rPr>
        <w:t xml:space="preserve"> o più variazioni </w:t>
      </w:r>
      <w:r w:rsidR="00836761">
        <w:rPr>
          <w:rFonts w:asciiTheme="minorHAnsi" w:hAnsiTheme="minorHAnsi" w:cs="Arial"/>
          <w:bCs/>
          <w:sz w:val="20"/>
          <w:szCs w:val="20"/>
        </w:rPr>
        <w:t xml:space="preserve">di </w:t>
      </w:r>
      <w:r w:rsidR="006E01B1" w:rsidRPr="007D296F">
        <w:rPr>
          <w:rFonts w:asciiTheme="minorHAnsi" w:hAnsiTheme="minorHAnsi" w:cs="Arial"/>
          <w:bCs/>
          <w:sz w:val="20"/>
          <w:szCs w:val="20"/>
        </w:rPr>
        <w:t>interfacce.</w:t>
      </w:r>
      <w:r w:rsidR="00836761">
        <w:rPr>
          <w:rFonts w:asciiTheme="minorHAnsi" w:hAnsiTheme="minorHAnsi" w:cs="Arial"/>
          <w:bCs/>
          <w:sz w:val="20"/>
          <w:szCs w:val="20"/>
        </w:rPr>
        <w:t xml:space="preserve"> </w:t>
      </w:r>
      <w:r w:rsidR="006E01B1" w:rsidRPr="007D296F">
        <w:rPr>
          <w:rFonts w:asciiTheme="minorHAnsi" w:hAnsiTheme="minorHAnsi" w:cs="Arial"/>
          <w:bCs/>
          <w:sz w:val="20"/>
          <w:szCs w:val="20"/>
        </w:rPr>
        <w:t xml:space="preserve">Il servizio di </w:t>
      </w:r>
      <w:r w:rsidR="006E01B1" w:rsidRPr="007D296F">
        <w:rPr>
          <w:rFonts w:asciiTheme="minorHAnsi" w:hAnsiTheme="minorHAnsi" w:cs="Arial"/>
          <w:bCs/>
          <w:sz w:val="20"/>
          <w:szCs w:val="20"/>
        </w:rPr>
        <w:lastRenderedPageBreak/>
        <w:t>variazione interfacce comprende la fornitura, installazione</w:t>
      </w:r>
      <w:r w:rsidR="00441A5F">
        <w:rPr>
          <w:rFonts w:asciiTheme="minorHAnsi" w:hAnsiTheme="minorHAnsi" w:cs="Arial"/>
          <w:bCs/>
          <w:sz w:val="20"/>
          <w:szCs w:val="20"/>
        </w:rPr>
        <w:t xml:space="preserve">, </w:t>
      </w:r>
      <w:r w:rsidR="006E01B1" w:rsidRPr="007D296F">
        <w:rPr>
          <w:rFonts w:asciiTheme="minorHAnsi" w:hAnsiTheme="minorHAnsi" w:cs="Arial"/>
          <w:bCs/>
          <w:sz w:val="20"/>
          <w:szCs w:val="20"/>
        </w:rPr>
        <w:t>configurazione delle nuove interfacce</w:t>
      </w:r>
      <w:r w:rsidR="00441A5F">
        <w:rPr>
          <w:rFonts w:asciiTheme="minorHAnsi" w:hAnsiTheme="minorHAnsi" w:cs="Arial"/>
          <w:bCs/>
          <w:sz w:val="20"/>
          <w:szCs w:val="20"/>
        </w:rPr>
        <w:t>, ricollaudo del sistema di collegamento</w:t>
      </w:r>
      <w:r w:rsidR="006E01B1" w:rsidRPr="007D296F">
        <w:rPr>
          <w:rFonts w:asciiTheme="minorHAnsi" w:hAnsiTheme="minorHAnsi" w:cs="Arial"/>
          <w:bCs/>
          <w:sz w:val="20"/>
          <w:szCs w:val="20"/>
        </w:rPr>
        <w:t xml:space="preserve"> e il ritiro delle vecchie interfacce sostituite</w:t>
      </w:r>
      <w:r w:rsidR="00836761">
        <w:rPr>
          <w:rFonts w:asciiTheme="minorHAnsi" w:hAnsiTheme="minorHAnsi" w:cs="Arial"/>
          <w:bCs/>
          <w:sz w:val="20"/>
          <w:szCs w:val="20"/>
        </w:rPr>
        <w:t>.</w:t>
      </w:r>
    </w:p>
    <w:p w14:paraId="7226510F" w14:textId="77777777" w:rsidR="00407D2D" w:rsidRDefault="00407D2D" w:rsidP="007D296F">
      <w:pPr>
        <w:spacing w:line="360" w:lineRule="auto"/>
        <w:ind w:left="284"/>
        <w:jc w:val="both"/>
        <w:rPr>
          <w:rFonts w:asciiTheme="minorHAnsi" w:hAnsiTheme="minorHAnsi" w:cs="Arial"/>
          <w:bCs/>
          <w:sz w:val="20"/>
          <w:szCs w:val="20"/>
        </w:rPr>
      </w:pPr>
    </w:p>
    <w:p w14:paraId="598C4303" w14:textId="0EB5988B" w:rsidR="008001EE" w:rsidRDefault="008001EE" w:rsidP="007D296F">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In </w:t>
      </w:r>
      <w:r w:rsidR="00AC1BB8">
        <w:rPr>
          <w:rFonts w:asciiTheme="minorHAnsi" w:hAnsiTheme="minorHAnsi" w:cs="Arial"/>
          <w:bCs/>
          <w:sz w:val="20"/>
          <w:szCs w:val="20"/>
        </w:rPr>
        <w:t>T</w:t>
      </w:r>
      <w:r>
        <w:rPr>
          <w:rFonts w:asciiTheme="minorHAnsi" w:hAnsiTheme="minorHAnsi" w:cs="Arial"/>
          <w:bCs/>
          <w:sz w:val="20"/>
          <w:szCs w:val="20"/>
        </w:rPr>
        <w:t xml:space="preserve">abella </w:t>
      </w:r>
      <w:r w:rsidR="00553569">
        <w:rPr>
          <w:rFonts w:asciiTheme="minorHAnsi" w:hAnsiTheme="minorHAnsi" w:cs="Arial"/>
          <w:bCs/>
          <w:sz w:val="20"/>
          <w:szCs w:val="20"/>
        </w:rPr>
        <w:t>2</w:t>
      </w:r>
      <w:r>
        <w:rPr>
          <w:rFonts w:asciiTheme="minorHAnsi" w:hAnsiTheme="minorHAnsi" w:cs="Arial"/>
          <w:bCs/>
          <w:sz w:val="20"/>
          <w:szCs w:val="20"/>
        </w:rPr>
        <w:t xml:space="preserve"> </w:t>
      </w:r>
      <w:r w:rsidR="00836761">
        <w:rPr>
          <w:rFonts w:asciiTheme="minorHAnsi" w:hAnsiTheme="minorHAnsi" w:cs="Arial"/>
          <w:bCs/>
          <w:sz w:val="20"/>
          <w:szCs w:val="20"/>
        </w:rPr>
        <w:t>si riporta</w:t>
      </w:r>
      <w:r>
        <w:rPr>
          <w:rFonts w:asciiTheme="minorHAnsi" w:hAnsiTheme="minorHAnsi" w:cs="Arial"/>
          <w:bCs/>
          <w:sz w:val="20"/>
          <w:szCs w:val="20"/>
        </w:rPr>
        <w:t xml:space="preserve"> l’indicazione dei servizi base ed opzionali </w:t>
      </w:r>
      <w:r w:rsidR="002757A1">
        <w:rPr>
          <w:rFonts w:asciiTheme="minorHAnsi" w:hAnsiTheme="minorHAnsi" w:cs="Arial"/>
          <w:bCs/>
          <w:sz w:val="20"/>
          <w:szCs w:val="20"/>
        </w:rPr>
        <w:t xml:space="preserve">richiesti </w:t>
      </w:r>
      <w:r>
        <w:rPr>
          <w:rFonts w:asciiTheme="minorHAnsi" w:hAnsiTheme="minorHAnsi" w:cs="Arial"/>
          <w:bCs/>
          <w:sz w:val="20"/>
          <w:szCs w:val="20"/>
        </w:rPr>
        <w:t>per ciascun singolo sistema di collegamento WDM:</w:t>
      </w:r>
    </w:p>
    <w:p w14:paraId="372A2704" w14:textId="6DB7F13F" w:rsidR="00407D2D" w:rsidRDefault="00407D2D" w:rsidP="00614763">
      <w:pPr>
        <w:spacing w:line="276" w:lineRule="auto"/>
        <w:ind w:left="284"/>
        <w:jc w:val="both"/>
        <w:rPr>
          <w:rFonts w:asciiTheme="minorHAnsi" w:hAnsiTheme="minorHAnsi" w:cs="Arial"/>
          <w:bCs/>
          <w:sz w:val="20"/>
          <w:szCs w:val="20"/>
        </w:rPr>
      </w:pPr>
    </w:p>
    <w:p w14:paraId="2D5F3108" w14:textId="422209D4" w:rsidR="00407D2D" w:rsidRDefault="00407D2D" w:rsidP="00614763">
      <w:pPr>
        <w:spacing w:line="276" w:lineRule="auto"/>
        <w:ind w:left="284"/>
        <w:jc w:val="both"/>
        <w:rPr>
          <w:rFonts w:asciiTheme="minorHAnsi" w:hAnsiTheme="minorHAnsi" w:cs="Arial"/>
          <w:bCs/>
          <w:sz w:val="20"/>
          <w:szCs w:val="20"/>
        </w:rPr>
      </w:pPr>
    </w:p>
    <w:tbl>
      <w:tblPr>
        <w:tblW w:w="7796" w:type="dxa"/>
        <w:jc w:val="center"/>
        <w:tblCellMar>
          <w:left w:w="70" w:type="dxa"/>
          <w:right w:w="70" w:type="dxa"/>
        </w:tblCellMar>
        <w:tblLook w:val="04A0" w:firstRow="1" w:lastRow="0" w:firstColumn="1" w:lastColumn="0" w:noHBand="0" w:noVBand="1"/>
      </w:tblPr>
      <w:tblGrid>
        <w:gridCol w:w="6662"/>
        <w:gridCol w:w="1134"/>
      </w:tblGrid>
      <w:tr w:rsidR="00181DE2" w:rsidRPr="00181DE2" w14:paraId="1D99F083" w14:textId="77777777" w:rsidTr="007D296F">
        <w:trPr>
          <w:trHeight w:val="276"/>
          <w:jc w:val="center"/>
        </w:trPr>
        <w:tc>
          <w:tcPr>
            <w:tcW w:w="666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B5F5D64" w14:textId="77777777" w:rsidR="00181DE2" w:rsidRPr="007D296F" w:rsidRDefault="00181DE2">
            <w:pPr>
              <w:jc w:val="center"/>
              <w:rPr>
                <w:rFonts w:asciiTheme="minorHAnsi" w:hAnsiTheme="minorHAnsi" w:cstheme="minorHAnsi"/>
                <w:b/>
                <w:bCs/>
                <w:color w:val="000000"/>
                <w:sz w:val="18"/>
                <w:szCs w:val="18"/>
              </w:rPr>
            </w:pPr>
            <w:r w:rsidRPr="007D296F">
              <w:rPr>
                <w:rFonts w:asciiTheme="minorHAnsi" w:hAnsiTheme="minorHAnsi" w:cstheme="minorHAnsi"/>
                <w:b/>
                <w:bCs/>
                <w:color w:val="000000"/>
                <w:sz w:val="18"/>
                <w:szCs w:val="18"/>
              </w:rPr>
              <w:t>SISTEMA DI COLLEGAMENTO "WDM_DAG"</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748E993F" w14:textId="335DE024" w:rsidR="00181DE2" w:rsidRPr="007D296F" w:rsidRDefault="00181DE2">
            <w:pPr>
              <w:jc w:val="center"/>
              <w:rPr>
                <w:rFonts w:asciiTheme="minorHAnsi" w:hAnsiTheme="minorHAnsi" w:cstheme="minorHAnsi"/>
                <w:b/>
                <w:bCs/>
                <w:sz w:val="18"/>
                <w:szCs w:val="18"/>
              </w:rPr>
            </w:pPr>
            <w:proofErr w:type="spellStart"/>
            <w:r w:rsidRPr="007D296F">
              <w:rPr>
                <w:rFonts w:asciiTheme="minorHAnsi" w:hAnsiTheme="minorHAnsi" w:cstheme="minorHAnsi"/>
                <w:b/>
                <w:bCs/>
                <w:sz w:val="18"/>
                <w:szCs w:val="18"/>
              </w:rPr>
              <w:t>Qtà</w:t>
            </w:r>
            <w:proofErr w:type="spellEnd"/>
            <w:r w:rsidR="004B2CB1">
              <w:rPr>
                <w:rFonts w:asciiTheme="minorHAnsi" w:hAnsiTheme="minorHAnsi" w:cstheme="minorHAnsi"/>
                <w:b/>
                <w:bCs/>
                <w:sz w:val="18"/>
                <w:szCs w:val="18"/>
              </w:rPr>
              <w:t>.</w:t>
            </w:r>
            <w:r w:rsidRPr="007D296F">
              <w:rPr>
                <w:rFonts w:asciiTheme="minorHAnsi" w:hAnsiTheme="minorHAnsi" w:cstheme="minorHAnsi"/>
                <w:b/>
                <w:bCs/>
                <w:sz w:val="18"/>
                <w:szCs w:val="18"/>
              </w:rPr>
              <w:t xml:space="preserve"> stimate</w:t>
            </w:r>
          </w:p>
        </w:tc>
      </w:tr>
      <w:tr w:rsidR="00181DE2" w:rsidRPr="00181DE2" w14:paraId="1052818C" w14:textId="77777777" w:rsidTr="007D296F">
        <w:trPr>
          <w:trHeight w:val="528"/>
          <w:jc w:val="center"/>
        </w:trPr>
        <w:tc>
          <w:tcPr>
            <w:tcW w:w="6662" w:type="dxa"/>
            <w:tcBorders>
              <w:top w:val="nil"/>
              <w:left w:val="single" w:sz="8" w:space="0" w:color="auto"/>
              <w:bottom w:val="single" w:sz="4" w:space="0" w:color="auto"/>
              <w:right w:val="single" w:sz="4" w:space="0" w:color="auto"/>
            </w:tcBorders>
            <w:shd w:val="clear" w:color="auto" w:fill="auto"/>
            <w:vAlign w:val="center"/>
            <w:hideMark/>
          </w:tcPr>
          <w:p w14:paraId="35AC9759" w14:textId="67A9D6F9" w:rsidR="00181DE2" w:rsidRPr="007D296F" w:rsidRDefault="00181DE2">
            <w:pPr>
              <w:rPr>
                <w:rFonts w:asciiTheme="minorHAnsi" w:hAnsiTheme="minorHAnsi" w:cstheme="minorHAnsi"/>
                <w:sz w:val="18"/>
                <w:szCs w:val="18"/>
              </w:rPr>
            </w:pPr>
            <w:r w:rsidRPr="007D296F">
              <w:rPr>
                <w:rFonts w:asciiTheme="minorHAnsi" w:hAnsiTheme="minorHAnsi" w:cstheme="minorHAnsi"/>
                <w:b/>
                <w:sz w:val="18"/>
                <w:szCs w:val="18"/>
              </w:rPr>
              <w:t>Servizio base di interconnessione Lambda 10G</w:t>
            </w:r>
            <w:r w:rsidRPr="007D296F">
              <w:rPr>
                <w:rFonts w:asciiTheme="minorHAnsi" w:hAnsiTheme="minorHAnsi" w:cstheme="minorHAnsi"/>
                <w:sz w:val="18"/>
                <w:szCs w:val="18"/>
              </w:rPr>
              <w:br/>
              <w:t>(comprensi</w:t>
            </w:r>
            <w:r w:rsidR="00D10D96">
              <w:rPr>
                <w:rFonts w:asciiTheme="minorHAnsi" w:hAnsiTheme="minorHAnsi" w:cstheme="minorHAnsi"/>
                <w:sz w:val="18"/>
                <w:szCs w:val="18"/>
              </w:rPr>
              <w:t>v</w:t>
            </w:r>
            <w:r w:rsidRPr="007D296F">
              <w:rPr>
                <w:rFonts w:asciiTheme="minorHAnsi" w:hAnsiTheme="minorHAnsi" w:cstheme="minorHAnsi"/>
                <w:sz w:val="18"/>
                <w:szCs w:val="18"/>
              </w:rPr>
              <w:t>o di Servizio di manutenzione ed assistenza e Servizio di reporting)</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39370F4B"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2</w:t>
            </w:r>
          </w:p>
        </w:tc>
      </w:tr>
      <w:tr w:rsidR="00181DE2" w:rsidRPr="00181DE2" w14:paraId="03D166EB"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48408E68" w14:textId="79A8FD6C" w:rsidR="00181DE2" w:rsidRPr="007D296F" w:rsidRDefault="00181DE2">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Pr="007D296F">
              <w:rPr>
                <w:rFonts w:asciiTheme="minorHAnsi" w:hAnsiTheme="minorHAnsi" w:cstheme="minorHAnsi"/>
                <w:b/>
                <w:sz w:val="18"/>
                <w:szCs w:val="18"/>
              </w:rPr>
              <w:t>Servizio opzionale</w:t>
            </w:r>
            <w:r w:rsidRPr="007D296F">
              <w:rPr>
                <w:rFonts w:asciiTheme="minorHAnsi" w:hAnsiTheme="minorHAnsi" w:cstheme="minorHAnsi"/>
                <w:sz w:val="18"/>
                <w:szCs w:val="18"/>
              </w:rPr>
              <w:t xml:space="preserve"> di ampliamento di banda Lambda </w:t>
            </w:r>
            <w:r w:rsidR="00255ED6" w:rsidRPr="00E12790">
              <w:rPr>
                <w:rFonts w:asciiTheme="minorHAnsi" w:hAnsiTheme="minorHAnsi" w:cstheme="minorHAnsi"/>
                <w:sz w:val="18"/>
                <w:szCs w:val="18"/>
              </w:rPr>
              <w:t>2,5G</w:t>
            </w:r>
          </w:p>
        </w:tc>
        <w:tc>
          <w:tcPr>
            <w:tcW w:w="1134" w:type="dxa"/>
            <w:tcBorders>
              <w:top w:val="nil"/>
              <w:left w:val="nil"/>
              <w:bottom w:val="single" w:sz="4" w:space="0" w:color="auto"/>
              <w:right w:val="single" w:sz="8" w:space="0" w:color="auto"/>
            </w:tcBorders>
            <w:shd w:val="clear" w:color="auto" w:fill="auto"/>
            <w:noWrap/>
            <w:vAlign w:val="center"/>
            <w:hideMark/>
          </w:tcPr>
          <w:p w14:paraId="6FA40E9C"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2</w:t>
            </w:r>
          </w:p>
        </w:tc>
      </w:tr>
      <w:tr w:rsidR="00181DE2" w:rsidRPr="00181DE2" w14:paraId="26D1A692"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1365FCBF" w14:textId="630F18CF" w:rsidR="00181DE2" w:rsidRPr="007D296F" w:rsidRDefault="00181DE2">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Pr="007D296F">
              <w:rPr>
                <w:rFonts w:asciiTheme="minorHAnsi" w:hAnsiTheme="minorHAnsi" w:cstheme="minorHAnsi"/>
                <w:b/>
                <w:sz w:val="18"/>
                <w:szCs w:val="18"/>
              </w:rPr>
              <w:t>Servizio opzionale</w:t>
            </w:r>
            <w:r w:rsidRPr="007D296F">
              <w:rPr>
                <w:rFonts w:asciiTheme="minorHAnsi" w:hAnsiTheme="minorHAnsi" w:cstheme="minorHAnsi"/>
                <w:sz w:val="18"/>
                <w:szCs w:val="18"/>
              </w:rPr>
              <w:t xml:space="preserve"> di ampliamento di banda Lambda </w:t>
            </w:r>
            <w:r w:rsidR="00255ED6">
              <w:rPr>
                <w:rFonts w:asciiTheme="minorHAnsi" w:hAnsiTheme="minorHAnsi" w:cstheme="minorHAnsi"/>
                <w:sz w:val="18"/>
                <w:szCs w:val="18"/>
              </w:rPr>
              <w:t>10</w:t>
            </w:r>
            <w:r w:rsidRPr="007D296F">
              <w:rPr>
                <w:rFonts w:asciiTheme="minorHAnsi" w:hAnsiTheme="minorHAnsi" w:cstheme="minorHAnsi"/>
                <w:sz w:val="18"/>
                <w:szCs w:val="18"/>
              </w:rPr>
              <w:t>G</w:t>
            </w:r>
          </w:p>
        </w:tc>
        <w:tc>
          <w:tcPr>
            <w:tcW w:w="1134" w:type="dxa"/>
            <w:tcBorders>
              <w:top w:val="nil"/>
              <w:left w:val="nil"/>
              <w:bottom w:val="single" w:sz="4" w:space="0" w:color="auto"/>
              <w:right w:val="single" w:sz="8" w:space="0" w:color="auto"/>
            </w:tcBorders>
            <w:shd w:val="clear" w:color="auto" w:fill="auto"/>
            <w:noWrap/>
            <w:vAlign w:val="center"/>
            <w:hideMark/>
          </w:tcPr>
          <w:p w14:paraId="4A9DE7C7"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2</w:t>
            </w:r>
          </w:p>
        </w:tc>
      </w:tr>
      <w:tr w:rsidR="00181DE2" w:rsidRPr="00181DE2" w14:paraId="26C64909"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53EFEA62" w14:textId="57B6F1E8" w:rsidR="00181DE2" w:rsidRPr="007D296F" w:rsidRDefault="00181DE2">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Pr="007D296F">
              <w:rPr>
                <w:rFonts w:asciiTheme="minorHAnsi" w:hAnsiTheme="minorHAnsi" w:cstheme="minorHAnsi"/>
                <w:b/>
                <w:sz w:val="18"/>
                <w:szCs w:val="18"/>
              </w:rPr>
              <w:t>Servizio opzionale</w:t>
            </w:r>
            <w:r w:rsidRPr="007D296F">
              <w:rPr>
                <w:rFonts w:asciiTheme="minorHAnsi" w:hAnsiTheme="minorHAnsi" w:cstheme="minorHAnsi"/>
                <w:sz w:val="18"/>
                <w:szCs w:val="18"/>
              </w:rPr>
              <w:t xml:space="preserve"> </w:t>
            </w:r>
            <w:r>
              <w:rPr>
                <w:rFonts w:asciiTheme="minorHAnsi" w:hAnsiTheme="minorHAnsi" w:cstheme="minorHAnsi"/>
                <w:sz w:val="18"/>
                <w:szCs w:val="18"/>
              </w:rPr>
              <w:t>di</w:t>
            </w:r>
            <w:r w:rsidRPr="007D296F">
              <w:rPr>
                <w:rFonts w:asciiTheme="minorHAnsi" w:hAnsiTheme="minorHAnsi" w:cstheme="minorHAnsi"/>
                <w:sz w:val="18"/>
                <w:szCs w:val="18"/>
              </w:rPr>
              <w:t xml:space="preserve"> crittografia dei dati</w:t>
            </w:r>
          </w:p>
        </w:tc>
        <w:tc>
          <w:tcPr>
            <w:tcW w:w="1134" w:type="dxa"/>
            <w:tcBorders>
              <w:top w:val="nil"/>
              <w:left w:val="nil"/>
              <w:bottom w:val="single" w:sz="4" w:space="0" w:color="auto"/>
              <w:right w:val="single" w:sz="8" w:space="0" w:color="auto"/>
            </w:tcBorders>
            <w:shd w:val="clear" w:color="auto" w:fill="auto"/>
            <w:noWrap/>
            <w:vAlign w:val="center"/>
            <w:hideMark/>
          </w:tcPr>
          <w:p w14:paraId="35FF860C"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6</w:t>
            </w:r>
          </w:p>
        </w:tc>
      </w:tr>
      <w:tr w:rsidR="00181DE2" w:rsidRPr="00181DE2" w14:paraId="68730A62"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vAlign w:val="center"/>
            <w:hideMark/>
          </w:tcPr>
          <w:p w14:paraId="1FECAD79" w14:textId="26371360" w:rsidR="00181DE2" w:rsidRPr="007D296F" w:rsidRDefault="00181DE2">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Pr="007D296F">
              <w:rPr>
                <w:rFonts w:asciiTheme="minorHAnsi" w:hAnsiTheme="minorHAnsi" w:cstheme="minorHAnsi"/>
                <w:b/>
                <w:sz w:val="18"/>
                <w:szCs w:val="18"/>
              </w:rPr>
              <w:t>Servizio opzionale</w:t>
            </w:r>
            <w:r w:rsidRPr="007D296F">
              <w:rPr>
                <w:rFonts w:asciiTheme="minorHAnsi" w:hAnsiTheme="minorHAnsi" w:cstheme="minorHAnsi"/>
                <w:sz w:val="18"/>
                <w:szCs w:val="18"/>
              </w:rPr>
              <w:t xml:space="preserve"> </w:t>
            </w:r>
            <w:r>
              <w:rPr>
                <w:rFonts w:asciiTheme="minorHAnsi" w:hAnsiTheme="minorHAnsi" w:cstheme="minorHAnsi"/>
                <w:sz w:val="18"/>
                <w:szCs w:val="18"/>
              </w:rPr>
              <w:t>di</w:t>
            </w:r>
            <w:r w:rsidRPr="007D296F">
              <w:rPr>
                <w:rFonts w:asciiTheme="minorHAnsi" w:hAnsiTheme="minorHAnsi" w:cstheme="minorHAnsi"/>
                <w:sz w:val="18"/>
                <w:szCs w:val="18"/>
              </w:rPr>
              <w:t xml:space="preserve"> trasloco esterno del sistema di collegamento WDM </w:t>
            </w:r>
          </w:p>
        </w:tc>
        <w:tc>
          <w:tcPr>
            <w:tcW w:w="1134" w:type="dxa"/>
            <w:tcBorders>
              <w:top w:val="nil"/>
              <w:left w:val="nil"/>
              <w:bottom w:val="single" w:sz="4" w:space="0" w:color="auto"/>
              <w:right w:val="single" w:sz="8" w:space="0" w:color="auto"/>
            </w:tcBorders>
            <w:shd w:val="clear" w:color="auto" w:fill="auto"/>
            <w:noWrap/>
            <w:vAlign w:val="center"/>
            <w:hideMark/>
          </w:tcPr>
          <w:p w14:paraId="55C7AE35"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5905DA36"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2062375B" w14:textId="5287A968" w:rsidR="00181DE2" w:rsidRPr="007D296F" w:rsidRDefault="00181DE2">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Pr="007D296F">
              <w:rPr>
                <w:rFonts w:asciiTheme="minorHAnsi" w:hAnsiTheme="minorHAnsi" w:cstheme="minorHAnsi"/>
                <w:b/>
                <w:sz w:val="18"/>
                <w:szCs w:val="18"/>
              </w:rPr>
              <w:t>Servizio opzionale</w:t>
            </w:r>
            <w:r w:rsidRPr="007D296F">
              <w:rPr>
                <w:rFonts w:asciiTheme="minorHAnsi" w:hAnsiTheme="minorHAnsi" w:cstheme="minorHAnsi"/>
                <w:sz w:val="18"/>
                <w:szCs w:val="18"/>
              </w:rPr>
              <w:t xml:space="preserve"> </w:t>
            </w:r>
            <w:r>
              <w:rPr>
                <w:rFonts w:asciiTheme="minorHAnsi" w:hAnsiTheme="minorHAnsi" w:cstheme="minorHAnsi"/>
                <w:sz w:val="18"/>
                <w:szCs w:val="18"/>
              </w:rPr>
              <w:t>di</w:t>
            </w:r>
            <w:r w:rsidRPr="007D296F">
              <w:rPr>
                <w:rFonts w:asciiTheme="minorHAnsi" w:hAnsiTheme="minorHAnsi" w:cstheme="minorHAnsi"/>
                <w:sz w:val="18"/>
                <w:szCs w:val="18"/>
              </w:rPr>
              <w:t xml:space="preserve"> trasloco interno del sistema di collegamento WDM </w:t>
            </w:r>
          </w:p>
        </w:tc>
        <w:tc>
          <w:tcPr>
            <w:tcW w:w="1134" w:type="dxa"/>
            <w:tcBorders>
              <w:top w:val="nil"/>
              <w:left w:val="nil"/>
              <w:bottom w:val="single" w:sz="4" w:space="0" w:color="auto"/>
              <w:right w:val="single" w:sz="8" w:space="0" w:color="auto"/>
            </w:tcBorders>
            <w:shd w:val="clear" w:color="auto" w:fill="auto"/>
            <w:noWrap/>
            <w:vAlign w:val="center"/>
            <w:hideMark/>
          </w:tcPr>
          <w:p w14:paraId="72F26B28"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1F76B6BF" w14:textId="77777777" w:rsidTr="007D296F">
        <w:trPr>
          <w:trHeight w:val="276"/>
          <w:jc w:val="center"/>
        </w:trPr>
        <w:tc>
          <w:tcPr>
            <w:tcW w:w="6662" w:type="dxa"/>
            <w:tcBorders>
              <w:top w:val="nil"/>
              <w:left w:val="single" w:sz="8" w:space="0" w:color="auto"/>
              <w:bottom w:val="single" w:sz="8" w:space="0" w:color="auto"/>
              <w:right w:val="single" w:sz="4" w:space="0" w:color="auto"/>
            </w:tcBorders>
            <w:shd w:val="clear" w:color="auto" w:fill="auto"/>
            <w:noWrap/>
            <w:vAlign w:val="center"/>
            <w:hideMark/>
          </w:tcPr>
          <w:p w14:paraId="50912D0C" w14:textId="0F038DE8" w:rsidR="00181DE2" w:rsidRPr="007D296F" w:rsidRDefault="00181DE2">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Pr="007D296F">
              <w:rPr>
                <w:rFonts w:asciiTheme="minorHAnsi" w:hAnsiTheme="minorHAnsi" w:cstheme="minorHAnsi"/>
                <w:b/>
                <w:sz w:val="18"/>
                <w:szCs w:val="18"/>
              </w:rPr>
              <w:t>Servizio opzionale</w:t>
            </w:r>
            <w:r w:rsidRPr="007D296F">
              <w:rPr>
                <w:rFonts w:asciiTheme="minorHAnsi" w:hAnsiTheme="minorHAnsi" w:cstheme="minorHAnsi"/>
                <w:sz w:val="18"/>
                <w:szCs w:val="18"/>
              </w:rPr>
              <w:t xml:space="preserve"> </w:t>
            </w:r>
            <w:r>
              <w:rPr>
                <w:rFonts w:asciiTheme="minorHAnsi" w:hAnsiTheme="minorHAnsi" w:cstheme="minorHAnsi"/>
                <w:sz w:val="18"/>
                <w:szCs w:val="18"/>
              </w:rPr>
              <w:t xml:space="preserve">di </w:t>
            </w:r>
            <w:r w:rsidRPr="007D296F">
              <w:rPr>
                <w:rFonts w:asciiTheme="minorHAnsi" w:hAnsiTheme="minorHAnsi" w:cstheme="minorHAnsi"/>
                <w:sz w:val="18"/>
                <w:szCs w:val="18"/>
              </w:rPr>
              <w:t>nuovo sistema di collegamento WDM</w:t>
            </w:r>
          </w:p>
        </w:tc>
        <w:tc>
          <w:tcPr>
            <w:tcW w:w="1134" w:type="dxa"/>
            <w:tcBorders>
              <w:top w:val="nil"/>
              <w:left w:val="nil"/>
              <w:bottom w:val="single" w:sz="8" w:space="0" w:color="auto"/>
              <w:right w:val="single" w:sz="8" w:space="0" w:color="auto"/>
            </w:tcBorders>
            <w:shd w:val="clear" w:color="auto" w:fill="auto"/>
            <w:noWrap/>
            <w:vAlign w:val="center"/>
            <w:hideMark/>
          </w:tcPr>
          <w:p w14:paraId="6C7A009F"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79B1923C" w14:textId="77777777" w:rsidTr="007D296F">
        <w:trPr>
          <w:trHeight w:val="156"/>
          <w:jc w:val="center"/>
        </w:trPr>
        <w:tc>
          <w:tcPr>
            <w:tcW w:w="6662" w:type="dxa"/>
            <w:tcBorders>
              <w:top w:val="nil"/>
              <w:left w:val="nil"/>
              <w:bottom w:val="nil"/>
              <w:right w:val="nil"/>
            </w:tcBorders>
            <w:shd w:val="clear" w:color="auto" w:fill="auto"/>
            <w:noWrap/>
            <w:vAlign w:val="center"/>
            <w:hideMark/>
          </w:tcPr>
          <w:p w14:paraId="284D6EEB" w14:textId="77777777" w:rsidR="00181DE2" w:rsidRPr="007D296F" w:rsidRDefault="00181DE2">
            <w:pPr>
              <w:jc w:val="center"/>
              <w:rPr>
                <w:rFonts w:asciiTheme="minorHAnsi" w:hAnsiTheme="minorHAnsi" w:cstheme="minorHAnsi"/>
                <w:sz w:val="18"/>
                <w:szCs w:val="18"/>
              </w:rPr>
            </w:pPr>
          </w:p>
        </w:tc>
        <w:tc>
          <w:tcPr>
            <w:tcW w:w="1134" w:type="dxa"/>
            <w:tcBorders>
              <w:top w:val="nil"/>
              <w:left w:val="nil"/>
              <w:bottom w:val="nil"/>
              <w:right w:val="nil"/>
            </w:tcBorders>
            <w:shd w:val="clear" w:color="auto" w:fill="auto"/>
            <w:noWrap/>
            <w:vAlign w:val="center"/>
            <w:hideMark/>
          </w:tcPr>
          <w:p w14:paraId="3DA4E352" w14:textId="77777777" w:rsidR="00181DE2" w:rsidRPr="007D296F" w:rsidRDefault="00181DE2">
            <w:pPr>
              <w:rPr>
                <w:rFonts w:asciiTheme="minorHAnsi" w:hAnsiTheme="minorHAnsi" w:cstheme="minorHAnsi"/>
                <w:sz w:val="18"/>
                <w:szCs w:val="18"/>
              </w:rPr>
            </w:pPr>
          </w:p>
        </w:tc>
      </w:tr>
      <w:tr w:rsidR="00181DE2" w:rsidRPr="00181DE2" w14:paraId="04C8B1C8" w14:textId="77777777" w:rsidTr="007D296F">
        <w:trPr>
          <w:trHeight w:val="276"/>
          <w:jc w:val="center"/>
        </w:trPr>
        <w:tc>
          <w:tcPr>
            <w:tcW w:w="666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C43F2A5" w14:textId="77777777" w:rsidR="00181DE2" w:rsidRPr="007D296F" w:rsidRDefault="00181DE2">
            <w:pPr>
              <w:jc w:val="center"/>
              <w:rPr>
                <w:rFonts w:asciiTheme="minorHAnsi" w:hAnsiTheme="minorHAnsi" w:cstheme="minorHAnsi"/>
                <w:b/>
                <w:bCs/>
                <w:color w:val="000000"/>
                <w:sz w:val="18"/>
                <w:szCs w:val="18"/>
              </w:rPr>
            </w:pPr>
            <w:r w:rsidRPr="007D296F">
              <w:rPr>
                <w:rFonts w:asciiTheme="minorHAnsi" w:hAnsiTheme="minorHAnsi" w:cstheme="minorHAnsi"/>
                <w:b/>
                <w:bCs/>
                <w:color w:val="000000"/>
                <w:sz w:val="18"/>
                <w:szCs w:val="18"/>
              </w:rPr>
              <w:t>SISTEMA DI COLLEGAMENTO "WDM_DT"</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45C07EAE" w14:textId="67AF998C" w:rsidR="00181DE2" w:rsidRPr="007D296F" w:rsidRDefault="00181DE2">
            <w:pPr>
              <w:jc w:val="center"/>
              <w:rPr>
                <w:rFonts w:asciiTheme="minorHAnsi" w:hAnsiTheme="minorHAnsi" w:cstheme="minorHAnsi"/>
                <w:b/>
                <w:bCs/>
                <w:sz w:val="18"/>
                <w:szCs w:val="18"/>
              </w:rPr>
            </w:pPr>
            <w:proofErr w:type="spellStart"/>
            <w:r w:rsidRPr="007D296F">
              <w:rPr>
                <w:rFonts w:asciiTheme="minorHAnsi" w:hAnsiTheme="minorHAnsi" w:cstheme="minorHAnsi"/>
                <w:b/>
                <w:bCs/>
                <w:sz w:val="18"/>
                <w:szCs w:val="18"/>
              </w:rPr>
              <w:t>Qtà</w:t>
            </w:r>
            <w:proofErr w:type="spellEnd"/>
            <w:r w:rsidR="004B2CB1">
              <w:rPr>
                <w:rFonts w:asciiTheme="minorHAnsi" w:hAnsiTheme="minorHAnsi" w:cstheme="minorHAnsi"/>
                <w:b/>
                <w:bCs/>
                <w:sz w:val="18"/>
                <w:szCs w:val="18"/>
              </w:rPr>
              <w:t>.</w:t>
            </w:r>
            <w:r w:rsidRPr="007D296F">
              <w:rPr>
                <w:rFonts w:asciiTheme="minorHAnsi" w:hAnsiTheme="minorHAnsi" w:cstheme="minorHAnsi"/>
                <w:b/>
                <w:bCs/>
                <w:sz w:val="18"/>
                <w:szCs w:val="18"/>
              </w:rPr>
              <w:t xml:space="preserve"> stimate</w:t>
            </w:r>
          </w:p>
        </w:tc>
      </w:tr>
      <w:tr w:rsidR="00181DE2" w:rsidRPr="00181DE2" w14:paraId="31A08F69" w14:textId="77777777" w:rsidTr="007D296F">
        <w:trPr>
          <w:trHeight w:val="528"/>
          <w:jc w:val="center"/>
        </w:trPr>
        <w:tc>
          <w:tcPr>
            <w:tcW w:w="6662" w:type="dxa"/>
            <w:tcBorders>
              <w:top w:val="nil"/>
              <w:left w:val="single" w:sz="8" w:space="0" w:color="auto"/>
              <w:bottom w:val="single" w:sz="4" w:space="0" w:color="auto"/>
              <w:right w:val="single" w:sz="4" w:space="0" w:color="auto"/>
            </w:tcBorders>
            <w:shd w:val="clear" w:color="auto" w:fill="auto"/>
            <w:vAlign w:val="center"/>
            <w:hideMark/>
          </w:tcPr>
          <w:p w14:paraId="2258ED98" w14:textId="5537B1B6" w:rsidR="00181DE2" w:rsidRPr="007D296F" w:rsidRDefault="00181DE2">
            <w:pPr>
              <w:rPr>
                <w:rFonts w:asciiTheme="minorHAnsi" w:hAnsiTheme="minorHAnsi" w:cstheme="minorHAnsi"/>
                <w:sz w:val="18"/>
                <w:szCs w:val="18"/>
              </w:rPr>
            </w:pPr>
            <w:r w:rsidRPr="007D296F">
              <w:rPr>
                <w:rFonts w:asciiTheme="minorHAnsi" w:hAnsiTheme="minorHAnsi" w:cstheme="minorHAnsi"/>
                <w:b/>
                <w:sz w:val="18"/>
                <w:szCs w:val="18"/>
              </w:rPr>
              <w:t>Servizio base di interconnessione Lambda 10G</w:t>
            </w:r>
            <w:r w:rsidRPr="007D296F">
              <w:rPr>
                <w:rFonts w:asciiTheme="minorHAnsi" w:hAnsiTheme="minorHAnsi" w:cstheme="minorHAnsi"/>
                <w:sz w:val="18"/>
                <w:szCs w:val="18"/>
              </w:rPr>
              <w:br/>
              <w:t>(comprensi</w:t>
            </w:r>
            <w:r w:rsidR="00D10D96">
              <w:rPr>
                <w:rFonts w:asciiTheme="minorHAnsi" w:hAnsiTheme="minorHAnsi" w:cstheme="minorHAnsi"/>
                <w:sz w:val="18"/>
                <w:szCs w:val="18"/>
              </w:rPr>
              <w:t>v</w:t>
            </w:r>
            <w:r w:rsidRPr="007D296F">
              <w:rPr>
                <w:rFonts w:asciiTheme="minorHAnsi" w:hAnsiTheme="minorHAnsi" w:cstheme="minorHAnsi"/>
                <w:sz w:val="18"/>
                <w:szCs w:val="18"/>
              </w:rPr>
              <w:t>o di Servizio di manutenzione ed assistenza e Servizio di reporting)</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489FB2F0"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4</w:t>
            </w:r>
          </w:p>
        </w:tc>
      </w:tr>
      <w:tr w:rsidR="00255ED6" w:rsidRPr="00181DE2" w14:paraId="6A4751F6"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77AA6A09" w14:textId="79A086FA" w:rsidR="00255ED6" w:rsidRPr="007D296F" w:rsidRDefault="00255ED6" w:rsidP="00255ED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Pr="00E12790">
              <w:rPr>
                <w:rFonts w:asciiTheme="minorHAnsi" w:hAnsiTheme="minorHAnsi" w:cstheme="minorHAnsi"/>
                <w:b/>
                <w:sz w:val="18"/>
                <w:szCs w:val="18"/>
              </w:rPr>
              <w:t>Servizio opzionale</w:t>
            </w:r>
            <w:r w:rsidRPr="00E12790">
              <w:rPr>
                <w:rFonts w:asciiTheme="minorHAnsi" w:hAnsiTheme="minorHAnsi" w:cstheme="minorHAnsi"/>
                <w:sz w:val="18"/>
                <w:szCs w:val="18"/>
              </w:rPr>
              <w:t xml:space="preserve"> di ampliamento di banda Lambda 2,5G</w:t>
            </w:r>
          </w:p>
        </w:tc>
        <w:tc>
          <w:tcPr>
            <w:tcW w:w="1134" w:type="dxa"/>
            <w:tcBorders>
              <w:top w:val="nil"/>
              <w:left w:val="nil"/>
              <w:bottom w:val="single" w:sz="4" w:space="0" w:color="auto"/>
              <w:right w:val="single" w:sz="8" w:space="0" w:color="auto"/>
            </w:tcBorders>
            <w:shd w:val="clear" w:color="auto" w:fill="auto"/>
            <w:noWrap/>
            <w:vAlign w:val="center"/>
            <w:hideMark/>
          </w:tcPr>
          <w:p w14:paraId="5FB2D2A1" w14:textId="77777777" w:rsidR="00255ED6" w:rsidRPr="007D296F" w:rsidRDefault="00255ED6" w:rsidP="00255ED6">
            <w:pPr>
              <w:jc w:val="center"/>
              <w:rPr>
                <w:rFonts w:asciiTheme="minorHAnsi" w:hAnsiTheme="minorHAnsi" w:cstheme="minorHAnsi"/>
                <w:sz w:val="18"/>
                <w:szCs w:val="18"/>
              </w:rPr>
            </w:pPr>
            <w:r w:rsidRPr="007D296F">
              <w:rPr>
                <w:rFonts w:asciiTheme="minorHAnsi" w:hAnsiTheme="minorHAnsi" w:cstheme="minorHAnsi"/>
                <w:sz w:val="18"/>
                <w:szCs w:val="18"/>
              </w:rPr>
              <w:t>2</w:t>
            </w:r>
          </w:p>
        </w:tc>
      </w:tr>
      <w:tr w:rsidR="00255ED6" w:rsidRPr="00181DE2" w14:paraId="30703625"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4D2044A6" w14:textId="4208FF14" w:rsidR="00255ED6" w:rsidRPr="007D296F" w:rsidRDefault="00255ED6" w:rsidP="00255ED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Pr>
                <w:rFonts w:asciiTheme="minorHAnsi" w:hAnsiTheme="minorHAnsi" w:cstheme="minorHAnsi"/>
                <w:sz w:val="18"/>
                <w:szCs w:val="18"/>
              </w:rPr>
              <w:t xml:space="preserve"> </w:t>
            </w:r>
            <w:r w:rsidRPr="00E12790">
              <w:rPr>
                <w:rFonts w:asciiTheme="minorHAnsi" w:hAnsiTheme="minorHAnsi" w:cstheme="minorHAnsi"/>
                <w:b/>
                <w:sz w:val="18"/>
                <w:szCs w:val="18"/>
              </w:rPr>
              <w:t>Servizio opzionale</w:t>
            </w:r>
            <w:r w:rsidRPr="00E12790">
              <w:rPr>
                <w:rFonts w:asciiTheme="minorHAnsi" w:hAnsiTheme="minorHAnsi" w:cstheme="minorHAnsi"/>
                <w:sz w:val="18"/>
                <w:szCs w:val="18"/>
              </w:rPr>
              <w:t xml:space="preserve"> di ampliamento di banda Lambda </w:t>
            </w:r>
            <w:r>
              <w:rPr>
                <w:rFonts w:asciiTheme="minorHAnsi" w:hAnsiTheme="minorHAnsi" w:cstheme="minorHAnsi"/>
                <w:sz w:val="18"/>
                <w:szCs w:val="18"/>
              </w:rPr>
              <w:t>10</w:t>
            </w:r>
            <w:r w:rsidRPr="00E12790">
              <w:rPr>
                <w:rFonts w:asciiTheme="minorHAnsi" w:hAnsiTheme="minorHAnsi" w:cstheme="minorHAnsi"/>
                <w:sz w:val="18"/>
                <w:szCs w:val="18"/>
              </w:rPr>
              <w:t>G</w:t>
            </w:r>
          </w:p>
        </w:tc>
        <w:tc>
          <w:tcPr>
            <w:tcW w:w="1134" w:type="dxa"/>
            <w:tcBorders>
              <w:top w:val="nil"/>
              <w:left w:val="nil"/>
              <w:bottom w:val="single" w:sz="4" w:space="0" w:color="auto"/>
              <w:right w:val="single" w:sz="8" w:space="0" w:color="auto"/>
            </w:tcBorders>
            <w:shd w:val="clear" w:color="auto" w:fill="auto"/>
            <w:noWrap/>
            <w:vAlign w:val="center"/>
            <w:hideMark/>
          </w:tcPr>
          <w:p w14:paraId="69F67EED" w14:textId="77777777" w:rsidR="00255ED6" w:rsidRPr="007D296F" w:rsidRDefault="00255ED6" w:rsidP="00255ED6">
            <w:pPr>
              <w:jc w:val="center"/>
              <w:rPr>
                <w:rFonts w:asciiTheme="minorHAnsi" w:hAnsiTheme="minorHAnsi" w:cstheme="minorHAnsi"/>
                <w:sz w:val="18"/>
                <w:szCs w:val="18"/>
              </w:rPr>
            </w:pPr>
            <w:r w:rsidRPr="007D296F">
              <w:rPr>
                <w:rFonts w:asciiTheme="minorHAnsi" w:hAnsiTheme="minorHAnsi" w:cstheme="minorHAnsi"/>
                <w:sz w:val="18"/>
                <w:szCs w:val="18"/>
              </w:rPr>
              <w:t>2</w:t>
            </w:r>
          </w:p>
        </w:tc>
      </w:tr>
      <w:tr w:rsidR="00181DE2" w:rsidRPr="00181DE2" w14:paraId="64B1908F"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5BDA006F" w14:textId="6E2E89E4" w:rsidR="00181DE2" w:rsidRPr="007D296F" w:rsidRDefault="00F81638">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sidR="00D10D96">
              <w:rPr>
                <w:rFonts w:asciiTheme="minorHAnsi" w:hAnsiTheme="minorHAnsi" w:cstheme="minorHAnsi"/>
                <w:sz w:val="18"/>
                <w:szCs w:val="18"/>
              </w:rPr>
              <w:t>di</w:t>
            </w:r>
            <w:r w:rsidR="00181DE2" w:rsidRPr="007D296F">
              <w:rPr>
                <w:rFonts w:asciiTheme="minorHAnsi" w:hAnsiTheme="minorHAnsi" w:cstheme="minorHAnsi"/>
                <w:sz w:val="18"/>
                <w:szCs w:val="18"/>
              </w:rPr>
              <w:t xml:space="preserve"> crittografia dei dati</w:t>
            </w:r>
          </w:p>
        </w:tc>
        <w:tc>
          <w:tcPr>
            <w:tcW w:w="1134" w:type="dxa"/>
            <w:tcBorders>
              <w:top w:val="nil"/>
              <w:left w:val="nil"/>
              <w:bottom w:val="single" w:sz="4" w:space="0" w:color="auto"/>
              <w:right w:val="single" w:sz="8" w:space="0" w:color="auto"/>
            </w:tcBorders>
            <w:shd w:val="clear" w:color="auto" w:fill="auto"/>
            <w:noWrap/>
            <w:vAlign w:val="center"/>
            <w:hideMark/>
          </w:tcPr>
          <w:p w14:paraId="554F77BE"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8</w:t>
            </w:r>
          </w:p>
        </w:tc>
      </w:tr>
      <w:tr w:rsidR="00181DE2" w:rsidRPr="00181DE2" w14:paraId="445BF037"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vAlign w:val="center"/>
            <w:hideMark/>
          </w:tcPr>
          <w:p w14:paraId="0B03A44E" w14:textId="0A6CD1B0" w:rsidR="00181DE2" w:rsidRPr="007D296F" w:rsidRDefault="00D10D9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Pr>
                <w:rFonts w:asciiTheme="minorHAnsi" w:hAnsiTheme="minorHAnsi" w:cstheme="minorHAnsi"/>
                <w:sz w:val="18"/>
                <w:szCs w:val="18"/>
              </w:rPr>
              <w:t>di</w:t>
            </w:r>
            <w:r w:rsidR="00181DE2" w:rsidRPr="007D296F">
              <w:rPr>
                <w:rFonts w:asciiTheme="minorHAnsi" w:hAnsiTheme="minorHAnsi" w:cstheme="minorHAnsi"/>
                <w:sz w:val="18"/>
                <w:szCs w:val="18"/>
              </w:rPr>
              <w:t xml:space="preserve"> trasloco esterno del sistema di collegamento WDM </w:t>
            </w:r>
          </w:p>
        </w:tc>
        <w:tc>
          <w:tcPr>
            <w:tcW w:w="1134" w:type="dxa"/>
            <w:tcBorders>
              <w:top w:val="nil"/>
              <w:left w:val="nil"/>
              <w:bottom w:val="single" w:sz="4" w:space="0" w:color="auto"/>
              <w:right w:val="single" w:sz="8" w:space="0" w:color="auto"/>
            </w:tcBorders>
            <w:shd w:val="clear" w:color="auto" w:fill="auto"/>
            <w:noWrap/>
            <w:vAlign w:val="center"/>
            <w:hideMark/>
          </w:tcPr>
          <w:p w14:paraId="25C2FC76"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63297863"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161B5469" w14:textId="0BB5091C" w:rsidR="00181DE2" w:rsidRPr="007D296F" w:rsidRDefault="00D10D9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Pr>
                <w:rFonts w:asciiTheme="minorHAnsi" w:hAnsiTheme="minorHAnsi" w:cstheme="minorHAnsi"/>
                <w:sz w:val="18"/>
                <w:szCs w:val="18"/>
              </w:rPr>
              <w:t>di</w:t>
            </w:r>
            <w:r w:rsidR="00181DE2" w:rsidRPr="007D296F">
              <w:rPr>
                <w:rFonts w:asciiTheme="minorHAnsi" w:hAnsiTheme="minorHAnsi" w:cstheme="minorHAnsi"/>
                <w:sz w:val="18"/>
                <w:szCs w:val="18"/>
              </w:rPr>
              <w:t xml:space="preserve"> trasloco interno del sistema di collegamento WDM </w:t>
            </w:r>
          </w:p>
        </w:tc>
        <w:tc>
          <w:tcPr>
            <w:tcW w:w="1134" w:type="dxa"/>
            <w:tcBorders>
              <w:top w:val="nil"/>
              <w:left w:val="nil"/>
              <w:bottom w:val="single" w:sz="4" w:space="0" w:color="auto"/>
              <w:right w:val="single" w:sz="8" w:space="0" w:color="auto"/>
            </w:tcBorders>
            <w:shd w:val="clear" w:color="auto" w:fill="auto"/>
            <w:noWrap/>
            <w:vAlign w:val="center"/>
            <w:hideMark/>
          </w:tcPr>
          <w:p w14:paraId="3181FF3C"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033392B4" w14:textId="77777777" w:rsidTr="007D296F">
        <w:trPr>
          <w:trHeight w:val="276"/>
          <w:jc w:val="center"/>
        </w:trPr>
        <w:tc>
          <w:tcPr>
            <w:tcW w:w="6662" w:type="dxa"/>
            <w:tcBorders>
              <w:top w:val="nil"/>
              <w:left w:val="single" w:sz="8" w:space="0" w:color="auto"/>
              <w:bottom w:val="single" w:sz="8" w:space="0" w:color="auto"/>
              <w:right w:val="single" w:sz="4" w:space="0" w:color="auto"/>
            </w:tcBorders>
            <w:shd w:val="clear" w:color="auto" w:fill="auto"/>
            <w:noWrap/>
            <w:vAlign w:val="center"/>
            <w:hideMark/>
          </w:tcPr>
          <w:p w14:paraId="48FC54C4" w14:textId="3B2B252E" w:rsidR="00181DE2" w:rsidRPr="007D296F" w:rsidRDefault="00D10D9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Pr>
                <w:rFonts w:asciiTheme="minorHAnsi" w:hAnsiTheme="minorHAnsi" w:cstheme="minorHAnsi"/>
                <w:sz w:val="18"/>
                <w:szCs w:val="18"/>
              </w:rPr>
              <w:t>di</w:t>
            </w:r>
            <w:r w:rsidR="00181DE2" w:rsidRPr="007D296F">
              <w:rPr>
                <w:rFonts w:asciiTheme="minorHAnsi" w:hAnsiTheme="minorHAnsi" w:cstheme="minorHAnsi"/>
                <w:sz w:val="18"/>
                <w:szCs w:val="18"/>
              </w:rPr>
              <w:t xml:space="preserve"> nuovo sistema di collegamento WDM</w:t>
            </w:r>
          </w:p>
        </w:tc>
        <w:tc>
          <w:tcPr>
            <w:tcW w:w="1134" w:type="dxa"/>
            <w:tcBorders>
              <w:top w:val="nil"/>
              <w:left w:val="nil"/>
              <w:bottom w:val="single" w:sz="8" w:space="0" w:color="auto"/>
              <w:right w:val="single" w:sz="8" w:space="0" w:color="auto"/>
            </w:tcBorders>
            <w:shd w:val="clear" w:color="auto" w:fill="auto"/>
            <w:noWrap/>
            <w:vAlign w:val="center"/>
            <w:hideMark/>
          </w:tcPr>
          <w:p w14:paraId="134CC523"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3CC5049C" w14:textId="77777777" w:rsidTr="007D296F">
        <w:trPr>
          <w:trHeight w:val="156"/>
          <w:jc w:val="center"/>
        </w:trPr>
        <w:tc>
          <w:tcPr>
            <w:tcW w:w="6662" w:type="dxa"/>
            <w:tcBorders>
              <w:top w:val="nil"/>
              <w:left w:val="nil"/>
              <w:bottom w:val="nil"/>
              <w:right w:val="nil"/>
            </w:tcBorders>
            <w:shd w:val="clear" w:color="auto" w:fill="auto"/>
            <w:noWrap/>
            <w:vAlign w:val="center"/>
            <w:hideMark/>
          </w:tcPr>
          <w:p w14:paraId="6C8FC5B3" w14:textId="77777777" w:rsidR="00181DE2" w:rsidRPr="007D296F" w:rsidRDefault="00181DE2">
            <w:pPr>
              <w:jc w:val="center"/>
              <w:rPr>
                <w:rFonts w:asciiTheme="minorHAnsi" w:hAnsiTheme="minorHAnsi" w:cstheme="minorHAnsi"/>
                <w:sz w:val="18"/>
                <w:szCs w:val="18"/>
              </w:rPr>
            </w:pPr>
          </w:p>
        </w:tc>
        <w:tc>
          <w:tcPr>
            <w:tcW w:w="1134" w:type="dxa"/>
            <w:tcBorders>
              <w:top w:val="nil"/>
              <w:left w:val="nil"/>
              <w:bottom w:val="nil"/>
              <w:right w:val="nil"/>
            </w:tcBorders>
            <w:shd w:val="clear" w:color="auto" w:fill="auto"/>
            <w:noWrap/>
            <w:vAlign w:val="center"/>
            <w:hideMark/>
          </w:tcPr>
          <w:p w14:paraId="62A05AB7" w14:textId="77777777" w:rsidR="00181DE2" w:rsidRPr="007D296F" w:rsidRDefault="00181DE2">
            <w:pPr>
              <w:rPr>
                <w:rFonts w:asciiTheme="minorHAnsi" w:hAnsiTheme="minorHAnsi" w:cstheme="minorHAnsi"/>
                <w:sz w:val="18"/>
                <w:szCs w:val="18"/>
              </w:rPr>
            </w:pPr>
          </w:p>
        </w:tc>
      </w:tr>
      <w:tr w:rsidR="00181DE2" w:rsidRPr="00181DE2" w14:paraId="087F8689" w14:textId="77777777" w:rsidTr="007D296F">
        <w:trPr>
          <w:trHeight w:val="276"/>
          <w:jc w:val="center"/>
        </w:trPr>
        <w:tc>
          <w:tcPr>
            <w:tcW w:w="666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D4E9E40" w14:textId="77777777" w:rsidR="00181DE2" w:rsidRPr="007D296F" w:rsidRDefault="00181DE2">
            <w:pPr>
              <w:jc w:val="center"/>
              <w:rPr>
                <w:rFonts w:asciiTheme="minorHAnsi" w:hAnsiTheme="minorHAnsi" w:cstheme="minorHAnsi"/>
                <w:b/>
                <w:bCs/>
                <w:color w:val="000000"/>
                <w:sz w:val="18"/>
                <w:szCs w:val="18"/>
              </w:rPr>
            </w:pPr>
            <w:r w:rsidRPr="007D296F">
              <w:rPr>
                <w:rFonts w:asciiTheme="minorHAnsi" w:hAnsiTheme="minorHAnsi" w:cstheme="minorHAnsi"/>
                <w:b/>
                <w:bCs/>
                <w:color w:val="000000"/>
                <w:sz w:val="18"/>
                <w:szCs w:val="18"/>
              </w:rPr>
              <w:t>SISTEMA DI COLLEGAMENTO "WDM_RGS"</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7C19E552" w14:textId="2760B7FE" w:rsidR="00181DE2" w:rsidRPr="007D296F" w:rsidRDefault="00181DE2">
            <w:pPr>
              <w:jc w:val="center"/>
              <w:rPr>
                <w:rFonts w:asciiTheme="minorHAnsi" w:hAnsiTheme="minorHAnsi" w:cstheme="minorHAnsi"/>
                <w:b/>
                <w:bCs/>
                <w:sz w:val="18"/>
                <w:szCs w:val="18"/>
              </w:rPr>
            </w:pPr>
            <w:proofErr w:type="spellStart"/>
            <w:r w:rsidRPr="007D296F">
              <w:rPr>
                <w:rFonts w:asciiTheme="minorHAnsi" w:hAnsiTheme="minorHAnsi" w:cstheme="minorHAnsi"/>
                <w:b/>
                <w:bCs/>
                <w:sz w:val="18"/>
                <w:szCs w:val="18"/>
              </w:rPr>
              <w:t>Qtà</w:t>
            </w:r>
            <w:proofErr w:type="spellEnd"/>
            <w:r w:rsidR="004B2CB1">
              <w:rPr>
                <w:rFonts w:asciiTheme="minorHAnsi" w:hAnsiTheme="minorHAnsi" w:cstheme="minorHAnsi"/>
                <w:b/>
                <w:bCs/>
                <w:sz w:val="18"/>
                <w:szCs w:val="18"/>
              </w:rPr>
              <w:t>.</w:t>
            </w:r>
            <w:r w:rsidRPr="007D296F">
              <w:rPr>
                <w:rFonts w:asciiTheme="minorHAnsi" w:hAnsiTheme="minorHAnsi" w:cstheme="minorHAnsi"/>
                <w:b/>
                <w:bCs/>
                <w:sz w:val="18"/>
                <w:szCs w:val="18"/>
              </w:rPr>
              <w:t xml:space="preserve"> stimate</w:t>
            </w:r>
          </w:p>
        </w:tc>
      </w:tr>
      <w:tr w:rsidR="00181DE2" w:rsidRPr="00181DE2" w14:paraId="4A49BBAD" w14:textId="77777777" w:rsidTr="007D296F">
        <w:trPr>
          <w:trHeight w:val="528"/>
          <w:jc w:val="center"/>
        </w:trPr>
        <w:tc>
          <w:tcPr>
            <w:tcW w:w="6662" w:type="dxa"/>
            <w:tcBorders>
              <w:top w:val="nil"/>
              <w:left w:val="single" w:sz="8" w:space="0" w:color="auto"/>
              <w:bottom w:val="single" w:sz="4" w:space="0" w:color="auto"/>
              <w:right w:val="single" w:sz="4" w:space="0" w:color="auto"/>
            </w:tcBorders>
            <w:shd w:val="clear" w:color="auto" w:fill="auto"/>
            <w:vAlign w:val="center"/>
            <w:hideMark/>
          </w:tcPr>
          <w:p w14:paraId="1F58E01B" w14:textId="013E1D6C" w:rsidR="00181DE2" w:rsidRPr="007D296F" w:rsidRDefault="00181DE2">
            <w:pPr>
              <w:rPr>
                <w:rFonts w:asciiTheme="minorHAnsi" w:hAnsiTheme="minorHAnsi" w:cstheme="minorHAnsi"/>
                <w:sz w:val="18"/>
                <w:szCs w:val="18"/>
              </w:rPr>
            </w:pPr>
            <w:r w:rsidRPr="007D296F">
              <w:rPr>
                <w:rFonts w:asciiTheme="minorHAnsi" w:hAnsiTheme="minorHAnsi" w:cstheme="minorHAnsi"/>
                <w:b/>
                <w:sz w:val="18"/>
                <w:szCs w:val="18"/>
              </w:rPr>
              <w:t>Servizio base di interconnessione Lambda 10G</w:t>
            </w:r>
            <w:r w:rsidRPr="007D296F">
              <w:rPr>
                <w:rFonts w:asciiTheme="minorHAnsi" w:hAnsiTheme="minorHAnsi" w:cstheme="minorHAnsi"/>
                <w:sz w:val="18"/>
                <w:szCs w:val="18"/>
              </w:rPr>
              <w:br/>
              <w:t>(comprensi</w:t>
            </w:r>
            <w:r w:rsidR="00D10D96">
              <w:rPr>
                <w:rFonts w:asciiTheme="minorHAnsi" w:hAnsiTheme="minorHAnsi" w:cstheme="minorHAnsi"/>
                <w:sz w:val="18"/>
                <w:szCs w:val="18"/>
              </w:rPr>
              <w:t>v</w:t>
            </w:r>
            <w:r w:rsidRPr="007D296F">
              <w:rPr>
                <w:rFonts w:asciiTheme="minorHAnsi" w:hAnsiTheme="minorHAnsi" w:cstheme="minorHAnsi"/>
                <w:sz w:val="18"/>
                <w:szCs w:val="18"/>
              </w:rPr>
              <w:t>o di Servizio di manutenzione ed assistenza e Servizio di reporting)</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2F9A3756"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4</w:t>
            </w:r>
          </w:p>
        </w:tc>
      </w:tr>
      <w:tr w:rsidR="00255ED6" w:rsidRPr="00181DE2" w14:paraId="350C45BE"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09B1C919" w14:textId="209D8BC0" w:rsidR="00255ED6" w:rsidRPr="007D296F" w:rsidRDefault="00255ED6" w:rsidP="00255ED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Pr="00E12790">
              <w:rPr>
                <w:rFonts w:asciiTheme="minorHAnsi" w:hAnsiTheme="minorHAnsi" w:cstheme="minorHAnsi"/>
                <w:b/>
                <w:sz w:val="18"/>
                <w:szCs w:val="18"/>
              </w:rPr>
              <w:t>Servizio opzionale</w:t>
            </w:r>
            <w:r w:rsidRPr="00E12790">
              <w:rPr>
                <w:rFonts w:asciiTheme="minorHAnsi" w:hAnsiTheme="minorHAnsi" w:cstheme="minorHAnsi"/>
                <w:sz w:val="18"/>
                <w:szCs w:val="18"/>
              </w:rPr>
              <w:t xml:space="preserve"> di ampliamento di banda Lambda 2,5G</w:t>
            </w:r>
          </w:p>
        </w:tc>
        <w:tc>
          <w:tcPr>
            <w:tcW w:w="1134" w:type="dxa"/>
            <w:tcBorders>
              <w:top w:val="nil"/>
              <w:left w:val="nil"/>
              <w:bottom w:val="single" w:sz="4" w:space="0" w:color="auto"/>
              <w:right w:val="single" w:sz="8" w:space="0" w:color="auto"/>
            </w:tcBorders>
            <w:shd w:val="clear" w:color="auto" w:fill="auto"/>
            <w:noWrap/>
            <w:vAlign w:val="center"/>
            <w:hideMark/>
          </w:tcPr>
          <w:p w14:paraId="047C711E" w14:textId="77777777" w:rsidR="00255ED6" w:rsidRPr="007D296F" w:rsidRDefault="00255ED6" w:rsidP="00255ED6">
            <w:pPr>
              <w:jc w:val="center"/>
              <w:rPr>
                <w:rFonts w:asciiTheme="minorHAnsi" w:hAnsiTheme="minorHAnsi" w:cstheme="minorHAnsi"/>
                <w:sz w:val="18"/>
                <w:szCs w:val="18"/>
              </w:rPr>
            </w:pPr>
            <w:r w:rsidRPr="007D296F">
              <w:rPr>
                <w:rFonts w:asciiTheme="minorHAnsi" w:hAnsiTheme="minorHAnsi" w:cstheme="minorHAnsi"/>
                <w:sz w:val="18"/>
                <w:szCs w:val="18"/>
              </w:rPr>
              <w:t>2</w:t>
            </w:r>
          </w:p>
        </w:tc>
      </w:tr>
      <w:tr w:rsidR="00255ED6" w:rsidRPr="00181DE2" w14:paraId="456419B6"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32DC6C8E" w14:textId="00C786AA" w:rsidR="00255ED6" w:rsidRPr="007D296F" w:rsidRDefault="00255ED6" w:rsidP="00255ED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Pr="00E12790">
              <w:rPr>
                <w:rFonts w:asciiTheme="minorHAnsi" w:hAnsiTheme="minorHAnsi" w:cstheme="minorHAnsi"/>
                <w:b/>
                <w:sz w:val="18"/>
                <w:szCs w:val="18"/>
              </w:rPr>
              <w:t>Servizio opzionale</w:t>
            </w:r>
            <w:r w:rsidRPr="00E12790">
              <w:rPr>
                <w:rFonts w:asciiTheme="minorHAnsi" w:hAnsiTheme="minorHAnsi" w:cstheme="minorHAnsi"/>
                <w:sz w:val="18"/>
                <w:szCs w:val="18"/>
              </w:rPr>
              <w:t xml:space="preserve"> di ampliamento di banda Lambda </w:t>
            </w:r>
            <w:r>
              <w:rPr>
                <w:rFonts w:asciiTheme="minorHAnsi" w:hAnsiTheme="minorHAnsi" w:cstheme="minorHAnsi"/>
                <w:sz w:val="18"/>
                <w:szCs w:val="18"/>
              </w:rPr>
              <w:t>10</w:t>
            </w:r>
            <w:r w:rsidRPr="00E12790">
              <w:rPr>
                <w:rFonts w:asciiTheme="minorHAnsi" w:hAnsiTheme="minorHAnsi" w:cstheme="minorHAnsi"/>
                <w:sz w:val="18"/>
                <w:szCs w:val="18"/>
              </w:rPr>
              <w:t>G</w:t>
            </w:r>
          </w:p>
        </w:tc>
        <w:tc>
          <w:tcPr>
            <w:tcW w:w="1134" w:type="dxa"/>
            <w:tcBorders>
              <w:top w:val="nil"/>
              <w:left w:val="nil"/>
              <w:bottom w:val="single" w:sz="4" w:space="0" w:color="auto"/>
              <w:right w:val="single" w:sz="8" w:space="0" w:color="auto"/>
            </w:tcBorders>
            <w:shd w:val="clear" w:color="auto" w:fill="auto"/>
            <w:noWrap/>
            <w:vAlign w:val="center"/>
            <w:hideMark/>
          </w:tcPr>
          <w:p w14:paraId="4D3D57F4" w14:textId="77777777" w:rsidR="00255ED6" w:rsidRPr="007D296F" w:rsidRDefault="00255ED6" w:rsidP="00255ED6">
            <w:pPr>
              <w:jc w:val="center"/>
              <w:rPr>
                <w:rFonts w:asciiTheme="minorHAnsi" w:hAnsiTheme="minorHAnsi" w:cstheme="minorHAnsi"/>
                <w:sz w:val="18"/>
                <w:szCs w:val="18"/>
              </w:rPr>
            </w:pPr>
            <w:r w:rsidRPr="007D296F">
              <w:rPr>
                <w:rFonts w:asciiTheme="minorHAnsi" w:hAnsiTheme="minorHAnsi" w:cstheme="minorHAnsi"/>
                <w:sz w:val="18"/>
                <w:szCs w:val="18"/>
              </w:rPr>
              <w:t>2</w:t>
            </w:r>
          </w:p>
        </w:tc>
      </w:tr>
      <w:tr w:rsidR="00181DE2" w:rsidRPr="00181DE2" w14:paraId="184705C1"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2C3B2E70" w14:textId="0185D70B" w:rsidR="00181DE2" w:rsidRPr="007D296F" w:rsidRDefault="00D10D9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Pr>
                <w:rFonts w:asciiTheme="minorHAnsi" w:hAnsiTheme="minorHAnsi" w:cstheme="minorHAnsi"/>
                <w:sz w:val="18"/>
                <w:szCs w:val="18"/>
              </w:rPr>
              <w:t>di</w:t>
            </w:r>
            <w:r w:rsidR="00181DE2" w:rsidRPr="007D296F">
              <w:rPr>
                <w:rFonts w:asciiTheme="minorHAnsi" w:hAnsiTheme="minorHAnsi" w:cstheme="minorHAnsi"/>
                <w:sz w:val="18"/>
                <w:szCs w:val="18"/>
              </w:rPr>
              <w:t xml:space="preserve"> crittografia dei dati</w:t>
            </w:r>
          </w:p>
        </w:tc>
        <w:tc>
          <w:tcPr>
            <w:tcW w:w="1134" w:type="dxa"/>
            <w:tcBorders>
              <w:top w:val="nil"/>
              <w:left w:val="nil"/>
              <w:bottom w:val="single" w:sz="4" w:space="0" w:color="auto"/>
              <w:right w:val="single" w:sz="8" w:space="0" w:color="auto"/>
            </w:tcBorders>
            <w:shd w:val="clear" w:color="auto" w:fill="auto"/>
            <w:noWrap/>
            <w:vAlign w:val="center"/>
            <w:hideMark/>
          </w:tcPr>
          <w:p w14:paraId="757157ED"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8</w:t>
            </w:r>
          </w:p>
        </w:tc>
      </w:tr>
      <w:tr w:rsidR="00181DE2" w:rsidRPr="00181DE2" w14:paraId="4061FEE4"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vAlign w:val="center"/>
            <w:hideMark/>
          </w:tcPr>
          <w:p w14:paraId="77B46AE4" w14:textId="069765B7" w:rsidR="00181DE2" w:rsidRPr="007D296F" w:rsidRDefault="00D10D9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Pr>
                <w:rFonts w:asciiTheme="minorHAnsi" w:hAnsiTheme="minorHAnsi" w:cstheme="minorHAnsi"/>
                <w:sz w:val="18"/>
                <w:szCs w:val="18"/>
              </w:rPr>
              <w:t>di</w:t>
            </w:r>
            <w:r w:rsidR="00181DE2" w:rsidRPr="007D296F">
              <w:rPr>
                <w:rFonts w:asciiTheme="minorHAnsi" w:hAnsiTheme="minorHAnsi" w:cstheme="minorHAnsi"/>
                <w:sz w:val="18"/>
                <w:szCs w:val="18"/>
              </w:rPr>
              <w:t xml:space="preserve"> trasloco esterno del sistema di collegamento WDM </w:t>
            </w:r>
          </w:p>
        </w:tc>
        <w:tc>
          <w:tcPr>
            <w:tcW w:w="1134" w:type="dxa"/>
            <w:tcBorders>
              <w:top w:val="nil"/>
              <w:left w:val="nil"/>
              <w:bottom w:val="single" w:sz="4" w:space="0" w:color="auto"/>
              <w:right w:val="single" w:sz="8" w:space="0" w:color="auto"/>
            </w:tcBorders>
            <w:shd w:val="clear" w:color="auto" w:fill="auto"/>
            <w:noWrap/>
            <w:vAlign w:val="center"/>
            <w:hideMark/>
          </w:tcPr>
          <w:p w14:paraId="5F75AC5B"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17F5D851"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0A7C56E2" w14:textId="7925DC9A" w:rsidR="00181DE2" w:rsidRPr="007D296F" w:rsidRDefault="00D10D9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Pr>
                <w:rFonts w:asciiTheme="minorHAnsi" w:hAnsiTheme="minorHAnsi" w:cstheme="minorHAnsi"/>
                <w:sz w:val="18"/>
                <w:szCs w:val="18"/>
              </w:rPr>
              <w:t>di</w:t>
            </w:r>
            <w:r w:rsidR="00181DE2" w:rsidRPr="007D296F">
              <w:rPr>
                <w:rFonts w:asciiTheme="minorHAnsi" w:hAnsiTheme="minorHAnsi" w:cstheme="minorHAnsi"/>
                <w:sz w:val="18"/>
                <w:szCs w:val="18"/>
              </w:rPr>
              <w:t xml:space="preserve"> trasloco interno del sistema di collegamento WDM </w:t>
            </w:r>
          </w:p>
        </w:tc>
        <w:tc>
          <w:tcPr>
            <w:tcW w:w="1134" w:type="dxa"/>
            <w:tcBorders>
              <w:top w:val="nil"/>
              <w:left w:val="nil"/>
              <w:bottom w:val="single" w:sz="4" w:space="0" w:color="auto"/>
              <w:right w:val="single" w:sz="8" w:space="0" w:color="auto"/>
            </w:tcBorders>
            <w:shd w:val="clear" w:color="auto" w:fill="auto"/>
            <w:noWrap/>
            <w:vAlign w:val="center"/>
            <w:hideMark/>
          </w:tcPr>
          <w:p w14:paraId="5F1DDEB6"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1D994311" w14:textId="77777777" w:rsidTr="007D296F">
        <w:trPr>
          <w:trHeight w:val="276"/>
          <w:jc w:val="center"/>
        </w:trPr>
        <w:tc>
          <w:tcPr>
            <w:tcW w:w="6662" w:type="dxa"/>
            <w:tcBorders>
              <w:top w:val="nil"/>
              <w:left w:val="single" w:sz="8" w:space="0" w:color="auto"/>
              <w:bottom w:val="single" w:sz="8" w:space="0" w:color="auto"/>
              <w:right w:val="single" w:sz="4" w:space="0" w:color="auto"/>
            </w:tcBorders>
            <w:shd w:val="clear" w:color="auto" w:fill="auto"/>
            <w:noWrap/>
            <w:vAlign w:val="center"/>
            <w:hideMark/>
          </w:tcPr>
          <w:p w14:paraId="4D7859FE" w14:textId="3C8CFD93" w:rsidR="00181DE2" w:rsidRPr="007D296F" w:rsidRDefault="00D10D96">
            <w:pPr>
              <w:rPr>
                <w:rFonts w:asciiTheme="minorHAnsi" w:hAnsiTheme="minorHAnsi" w:cstheme="minorHAnsi"/>
                <w:sz w:val="18"/>
                <w:szCs w:val="18"/>
              </w:rPr>
            </w:pPr>
            <w:r w:rsidRPr="007D296F">
              <w:rPr>
                <w:rFonts w:asciiTheme="minorHAnsi" w:hAnsiTheme="minorHAnsi" w:cstheme="minorHAnsi"/>
                <w:b/>
                <w:sz w:val="18"/>
                <w:szCs w:val="18"/>
              </w:rPr>
              <w:t xml:space="preserve">  </w:t>
            </w:r>
            <w:r w:rsidR="00BD79DE">
              <w:rPr>
                <w:rFonts w:asciiTheme="minorHAnsi" w:hAnsiTheme="minorHAnsi" w:cstheme="minorHAnsi"/>
                <w:b/>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Pr>
                <w:rFonts w:asciiTheme="minorHAnsi" w:hAnsiTheme="minorHAnsi" w:cstheme="minorHAnsi"/>
                <w:sz w:val="18"/>
                <w:szCs w:val="18"/>
              </w:rPr>
              <w:t>di</w:t>
            </w:r>
            <w:r w:rsidR="00181DE2" w:rsidRPr="007D296F">
              <w:rPr>
                <w:rFonts w:asciiTheme="minorHAnsi" w:hAnsiTheme="minorHAnsi" w:cstheme="minorHAnsi"/>
                <w:sz w:val="18"/>
                <w:szCs w:val="18"/>
              </w:rPr>
              <w:t xml:space="preserve"> nuovo sistema di collegamento WDM</w:t>
            </w:r>
          </w:p>
        </w:tc>
        <w:tc>
          <w:tcPr>
            <w:tcW w:w="1134" w:type="dxa"/>
            <w:tcBorders>
              <w:top w:val="nil"/>
              <w:left w:val="nil"/>
              <w:bottom w:val="single" w:sz="8" w:space="0" w:color="auto"/>
              <w:right w:val="single" w:sz="8" w:space="0" w:color="auto"/>
            </w:tcBorders>
            <w:shd w:val="clear" w:color="auto" w:fill="auto"/>
            <w:noWrap/>
            <w:vAlign w:val="center"/>
            <w:hideMark/>
          </w:tcPr>
          <w:p w14:paraId="1D213274"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12CF5304" w14:textId="77777777" w:rsidTr="007D296F">
        <w:trPr>
          <w:trHeight w:val="156"/>
          <w:jc w:val="center"/>
        </w:trPr>
        <w:tc>
          <w:tcPr>
            <w:tcW w:w="6662" w:type="dxa"/>
            <w:tcBorders>
              <w:top w:val="nil"/>
              <w:left w:val="nil"/>
              <w:bottom w:val="nil"/>
              <w:right w:val="nil"/>
            </w:tcBorders>
            <w:shd w:val="clear" w:color="auto" w:fill="auto"/>
            <w:noWrap/>
            <w:vAlign w:val="center"/>
            <w:hideMark/>
          </w:tcPr>
          <w:p w14:paraId="1BAE9C20" w14:textId="77777777" w:rsidR="00181DE2" w:rsidRPr="007D296F" w:rsidRDefault="00181DE2">
            <w:pPr>
              <w:jc w:val="center"/>
              <w:rPr>
                <w:rFonts w:asciiTheme="minorHAnsi" w:hAnsiTheme="minorHAnsi" w:cstheme="minorHAnsi"/>
                <w:sz w:val="18"/>
                <w:szCs w:val="18"/>
              </w:rPr>
            </w:pPr>
          </w:p>
        </w:tc>
        <w:tc>
          <w:tcPr>
            <w:tcW w:w="1134" w:type="dxa"/>
            <w:tcBorders>
              <w:top w:val="nil"/>
              <w:left w:val="nil"/>
              <w:bottom w:val="nil"/>
              <w:right w:val="nil"/>
            </w:tcBorders>
            <w:shd w:val="clear" w:color="auto" w:fill="auto"/>
            <w:noWrap/>
            <w:vAlign w:val="center"/>
            <w:hideMark/>
          </w:tcPr>
          <w:p w14:paraId="14A82CE7" w14:textId="77777777" w:rsidR="00181DE2" w:rsidRPr="007D296F" w:rsidRDefault="00181DE2">
            <w:pPr>
              <w:rPr>
                <w:rFonts w:asciiTheme="minorHAnsi" w:hAnsiTheme="minorHAnsi" w:cstheme="minorHAnsi"/>
                <w:sz w:val="18"/>
                <w:szCs w:val="18"/>
              </w:rPr>
            </w:pPr>
          </w:p>
        </w:tc>
      </w:tr>
      <w:tr w:rsidR="00181DE2" w:rsidRPr="00181DE2" w14:paraId="264B25C8" w14:textId="77777777" w:rsidTr="007D296F">
        <w:trPr>
          <w:trHeight w:val="276"/>
          <w:jc w:val="center"/>
        </w:trPr>
        <w:tc>
          <w:tcPr>
            <w:tcW w:w="666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36B083AA" w14:textId="77777777" w:rsidR="00181DE2" w:rsidRPr="007D296F" w:rsidRDefault="00181DE2">
            <w:pPr>
              <w:jc w:val="center"/>
              <w:rPr>
                <w:rFonts w:asciiTheme="minorHAnsi" w:hAnsiTheme="minorHAnsi" w:cstheme="minorHAnsi"/>
                <w:b/>
                <w:bCs/>
                <w:color w:val="000000"/>
                <w:sz w:val="18"/>
                <w:szCs w:val="18"/>
              </w:rPr>
            </w:pPr>
            <w:r w:rsidRPr="007D296F">
              <w:rPr>
                <w:rFonts w:asciiTheme="minorHAnsi" w:hAnsiTheme="minorHAnsi" w:cstheme="minorHAnsi"/>
                <w:b/>
                <w:bCs/>
                <w:color w:val="000000"/>
                <w:sz w:val="18"/>
                <w:szCs w:val="18"/>
              </w:rPr>
              <w:t>SISTEMA DI COLLEGAMENTO "</w:t>
            </w:r>
            <w:proofErr w:type="spellStart"/>
            <w:r w:rsidRPr="007D296F">
              <w:rPr>
                <w:rFonts w:asciiTheme="minorHAnsi" w:hAnsiTheme="minorHAnsi" w:cstheme="minorHAnsi"/>
                <w:b/>
                <w:bCs/>
                <w:color w:val="000000"/>
                <w:sz w:val="18"/>
                <w:szCs w:val="18"/>
              </w:rPr>
              <w:t>WDM_Sogei_RM</w:t>
            </w:r>
            <w:proofErr w:type="spellEnd"/>
            <w:r w:rsidRPr="007D296F">
              <w:rPr>
                <w:rFonts w:asciiTheme="minorHAnsi" w:hAnsiTheme="minorHAnsi" w:cstheme="minorHAnsi"/>
                <w:b/>
                <w:bCs/>
                <w:color w:val="000000"/>
                <w:sz w:val="18"/>
                <w:szCs w:val="18"/>
              </w:rPr>
              <w:t>"</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2CB7E7FA" w14:textId="36CBA91B" w:rsidR="00181DE2" w:rsidRPr="007D296F" w:rsidRDefault="00181DE2">
            <w:pPr>
              <w:jc w:val="center"/>
              <w:rPr>
                <w:rFonts w:asciiTheme="minorHAnsi" w:hAnsiTheme="minorHAnsi" w:cstheme="minorHAnsi"/>
                <w:b/>
                <w:bCs/>
                <w:sz w:val="18"/>
                <w:szCs w:val="18"/>
              </w:rPr>
            </w:pPr>
            <w:proofErr w:type="spellStart"/>
            <w:r w:rsidRPr="007D296F">
              <w:rPr>
                <w:rFonts w:asciiTheme="minorHAnsi" w:hAnsiTheme="minorHAnsi" w:cstheme="minorHAnsi"/>
                <w:b/>
                <w:bCs/>
                <w:sz w:val="18"/>
                <w:szCs w:val="18"/>
              </w:rPr>
              <w:t>Qtà</w:t>
            </w:r>
            <w:proofErr w:type="spellEnd"/>
            <w:r w:rsidR="004B2CB1">
              <w:rPr>
                <w:rFonts w:asciiTheme="minorHAnsi" w:hAnsiTheme="minorHAnsi" w:cstheme="minorHAnsi"/>
                <w:b/>
                <w:bCs/>
                <w:sz w:val="18"/>
                <w:szCs w:val="18"/>
              </w:rPr>
              <w:t>.</w:t>
            </w:r>
            <w:r w:rsidRPr="007D296F">
              <w:rPr>
                <w:rFonts w:asciiTheme="minorHAnsi" w:hAnsiTheme="minorHAnsi" w:cstheme="minorHAnsi"/>
                <w:b/>
                <w:bCs/>
                <w:sz w:val="18"/>
                <w:szCs w:val="18"/>
              </w:rPr>
              <w:t xml:space="preserve"> stimate</w:t>
            </w:r>
          </w:p>
        </w:tc>
      </w:tr>
      <w:tr w:rsidR="00181DE2" w:rsidRPr="00181DE2" w14:paraId="3180F2B2" w14:textId="77777777" w:rsidTr="007D296F">
        <w:trPr>
          <w:trHeight w:val="528"/>
          <w:jc w:val="center"/>
        </w:trPr>
        <w:tc>
          <w:tcPr>
            <w:tcW w:w="6662" w:type="dxa"/>
            <w:tcBorders>
              <w:top w:val="nil"/>
              <w:left w:val="single" w:sz="8" w:space="0" w:color="auto"/>
              <w:bottom w:val="single" w:sz="4" w:space="0" w:color="auto"/>
              <w:right w:val="single" w:sz="4" w:space="0" w:color="auto"/>
            </w:tcBorders>
            <w:shd w:val="clear" w:color="auto" w:fill="auto"/>
            <w:vAlign w:val="center"/>
            <w:hideMark/>
          </w:tcPr>
          <w:p w14:paraId="2BF539D5" w14:textId="07E8B411" w:rsidR="00181DE2" w:rsidRPr="007D296F" w:rsidRDefault="00181DE2">
            <w:pPr>
              <w:rPr>
                <w:rFonts w:asciiTheme="minorHAnsi" w:hAnsiTheme="minorHAnsi" w:cstheme="minorHAnsi"/>
                <w:sz w:val="18"/>
                <w:szCs w:val="18"/>
              </w:rPr>
            </w:pPr>
            <w:r w:rsidRPr="007D296F">
              <w:rPr>
                <w:rFonts w:asciiTheme="minorHAnsi" w:hAnsiTheme="minorHAnsi" w:cstheme="minorHAnsi"/>
                <w:b/>
                <w:sz w:val="18"/>
                <w:szCs w:val="18"/>
              </w:rPr>
              <w:t>Servizio base di interconnessione Lambda 10G</w:t>
            </w:r>
            <w:r w:rsidRPr="007D296F">
              <w:rPr>
                <w:rFonts w:asciiTheme="minorHAnsi" w:hAnsiTheme="minorHAnsi" w:cstheme="minorHAnsi"/>
                <w:sz w:val="18"/>
                <w:szCs w:val="18"/>
              </w:rPr>
              <w:br/>
              <w:t>( comprensi</w:t>
            </w:r>
            <w:r w:rsidR="00D10D96">
              <w:rPr>
                <w:rFonts w:asciiTheme="minorHAnsi" w:hAnsiTheme="minorHAnsi" w:cstheme="minorHAnsi"/>
                <w:sz w:val="18"/>
                <w:szCs w:val="18"/>
              </w:rPr>
              <w:t>v</w:t>
            </w:r>
            <w:r w:rsidRPr="007D296F">
              <w:rPr>
                <w:rFonts w:asciiTheme="minorHAnsi" w:hAnsiTheme="minorHAnsi" w:cstheme="minorHAnsi"/>
                <w:sz w:val="18"/>
                <w:szCs w:val="18"/>
              </w:rPr>
              <w:t>o di Servizio di manutenzione ed assistenza e Servizio di reporting)</w:t>
            </w:r>
          </w:p>
        </w:tc>
        <w:tc>
          <w:tcPr>
            <w:tcW w:w="1134" w:type="dxa"/>
            <w:tcBorders>
              <w:top w:val="nil"/>
              <w:left w:val="nil"/>
              <w:bottom w:val="single" w:sz="4" w:space="0" w:color="auto"/>
              <w:right w:val="single" w:sz="8" w:space="0" w:color="auto"/>
            </w:tcBorders>
            <w:shd w:val="clear" w:color="auto" w:fill="auto"/>
            <w:noWrap/>
            <w:vAlign w:val="center"/>
            <w:hideMark/>
          </w:tcPr>
          <w:p w14:paraId="79B8617D"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4</w:t>
            </w:r>
          </w:p>
        </w:tc>
      </w:tr>
      <w:tr w:rsidR="00255ED6" w:rsidRPr="00181DE2" w14:paraId="50C6FEA6"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3AEB5AED" w14:textId="2496E2CB" w:rsidR="00255ED6" w:rsidRPr="007D296F" w:rsidRDefault="00255ED6" w:rsidP="00255ED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Pr>
                <w:rFonts w:asciiTheme="minorHAnsi" w:hAnsiTheme="minorHAnsi" w:cstheme="minorHAnsi"/>
                <w:sz w:val="18"/>
                <w:szCs w:val="18"/>
              </w:rPr>
              <w:t xml:space="preserve"> </w:t>
            </w:r>
            <w:r w:rsidRPr="00E12790">
              <w:rPr>
                <w:rFonts w:asciiTheme="minorHAnsi" w:hAnsiTheme="minorHAnsi" w:cstheme="minorHAnsi"/>
                <w:b/>
                <w:sz w:val="18"/>
                <w:szCs w:val="18"/>
              </w:rPr>
              <w:t>Servizio opzionale</w:t>
            </w:r>
            <w:r w:rsidRPr="00E12790">
              <w:rPr>
                <w:rFonts w:asciiTheme="minorHAnsi" w:hAnsiTheme="minorHAnsi" w:cstheme="minorHAnsi"/>
                <w:sz w:val="18"/>
                <w:szCs w:val="18"/>
              </w:rPr>
              <w:t xml:space="preserve"> di ampliamento di banda Lambda 2,5G</w:t>
            </w:r>
          </w:p>
        </w:tc>
        <w:tc>
          <w:tcPr>
            <w:tcW w:w="1134" w:type="dxa"/>
            <w:tcBorders>
              <w:top w:val="nil"/>
              <w:left w:val="nil"/>
              <w:bottom w:val="single" w:sz="4" w:space="0" w:color="auto"/>
              <w:right w:val="single" w:sz="8" w:space="0" w:color="auto"/>
            </w:tcBorders>
            <w:shd w:val="clear" w:color="auto" w:fill="auto"/>
            <w:noWrap/>
            <w:vAlign w:val="center"/>
            <w:hideMark/>
          </w:tcPr>
          <w:p w14:paraId="720BFBC7" w14:textId="77777777" w:rsidR="00255ED6" w:rsidRPr="007D296F" w:rsidRDefault="00255ED6" w:rsidP="00255ED6">
            <w:pPr>
              <w:jc w:val="center"/>
              <w:rPr>
                <w:rFonts w:asciiTheme="minorHAnsi" w:hAnsiTheme="minorHAnsi" w:cstheme="minorHAnsi"/>
                <w:sz w:val="18"/>
                <w:szCs w:val="18"/>
              </w:rPr>
            </w:pPr>
            <w:r w:rsidRPr="007D296F">
              <w:rPr>
                <w:rFonts w:asciiTheme="minorHAnsi" w:hAnsiTheme="minorHAnsi" w:cstheme="minorHAnsi"/>
                <w:sz w:val="18"/>
                <w:szCs w:val="18"/>
              </w:rPr>
              <w:t>4</w:t>
            </w:r>
          </w:p>
        </w:tc>
      </w:tr>
      <w:tr w:rsidR="00255ED6" w:rsidRPr="00181DE2" w14:paraId="03DAFD45"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7D23FBCB" w14:textId="438B72E1" w:rsidR="00255ED6" w:rsidRPr="007D296F" w:rsidRDefault="00255ED6" w:rsidP="00255ED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Pr="00E12790">
              <w:rPr>
                <w:rFonts w:asciiTheme="minorHAnsi" w:hAnsiTheme="minorHAnsi" w:cstheme="minorHAnsi"/>
                <w:b/>
                <w:sz w:val="18"/>
                <w:szCs w:val="18"/>
              </w:rPr>
              <w:t>Servizio opzionale</w:t>
            </w:r>
            <w:r w:rsidRPr="00E12790">
              <w:rPr>
                <w:rFonts w:asciiTheme="minorHAnsi" w:hAnsiTheme="minorHAnsi" w:cstheme="minorHAnsi"/>
                <w:sz w:val="18"/>
                <w:szCs w:val="18"/>
              </w:rPr>
              <w:t xml:space="preserve"> di ampliamento di banda Lambda </w:t>
            </w:r>
            <w:r>
              <w:rPr>
                <w:rFonts w:asciiTheme="minorHAnsi" w:hAnsiTheme="minorHAnsi" w:cstheme="minorHAnsi"/>
                <w:sz w:val="18"/>
                <w:szCs w:val="18"/>
              </w:rPr>
              <w:t>10</w:t>
            </w:r>
            <w:r w:rsidRPr="00E12790">
              <w:rPr>
                <w:rFonts w:asciiTheme="minorHAnsi" w:hAnsiTheme="minorHAnsi" w:cstheme="minorHAnsi"/>
                <w:sz w:val="18"/>
                <w:szCs w:val="18"/>
              </w:rPr>
              <w:t>G</w:t>
            </w:r>
          </w:p>
        </w:tc>
        <w:tc>
          <w:tcPr>
            <w:tcW w:w="1134" w:type="dxa"/>
            <w:tcBorders>
              <w:top w:val="nil"/>
              <w:left w:val="nil"/>
              <w:bottom w:val="single" w:sz="4" w:space="0" w:color="auto"/>
              <w:right w:val="single" w:sz="8" w:space="0" w:color="auto"/>
            </w:tcBorders>
            <w:shd w:val="clear" w:color="auto" w:fill="auto"/>
            <w:noWrap/>
            <w:vAlign w:val="center"/>
            <w:hideMark/>
          </w:tcPr>
          <w:p w14:paraId="687FA49D" w14:textId="77777777" w:rsidR="00255ED6" w:rsidRPr="007D296F" w:rsidRDefault="00255ED6" w:rsidP="00255ED6">
            <w:pPr>
              <w:jc w:val="center"/>
              <w:rPr>
                <w:rFonts w:asciiTheme="minorHAnsi" w:hAnsiTheme="minorHAnsi" w:cstheme="minorHAnsi"/>
                <w:sz w:val="18"/>
                <w:szCs w:val="18"/>
              </w:rPr>
            </w:pPr>
            <w:r w:rsidRPr="007D296F">
              <w:rPr>
                <w:rFonts w:asciiTheme="minorHAnsi" w:hAnsiTheme="minorHAnsi" w:cstheme="minorHAnsi"/>
                <w:sz w:val="18"/>
                <w:szCs w:val="18"/>
              </w:rPr>
              <w:t>4</w:t>
            </w:r>
          </w:p>
        </w:tc>
      </w:tr>
      <w:tr w:rsidR="00181DE2" w:rsidRPr="00181DE2" w14:paraId="3EC61AB0"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0332F891" w14:textId="57C2F1B0" w:rsidR="00181DE2" w:rsidRPr="007D296F" w:rsidRDefault="00D10D9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sidRPr="00E12790">
              <w:rPr>
                <w:rFonts w:asciiTheme="minorHAnsi" w:hAnsiTheme="minorHAnsi" w:cstheme="minorHAnsi"/>
                <w:sz w:val="18"/>
                <w:szCs w:val="18"/>
              </w:rPr>
              <w:t>di</w:t>
            </w:r>
            <w:r w:rsidR="00181DE2" w:rsidRPr="007D296F">
              <w:rPr>
                <w:rFonts w:asciiTheme="minorHAnsi" w:hAnsiTheme="minorHAnsi" w:cstheme="minorHAnsi"/>
                <w:sz w:val="18"/>
                <w:szCs w:val="18"/>
              </w:rPr>
              <w:t xml:space="preserve"> crittografia dei dati</w:t>
            </w:r>
          </w:p>
        </w:tc>
        <w:tc>
          <w:tcPr>
            <w:tcW w:w="1134" w:type="dxa"/>
            <w:tcBorders>
              <w:top w:val="nil"/>
              <w:left w:val="nil"/>
              <w:bottom w:val="single" w:sz="4" w:space="0" w:color="auto"/>
              <w:right w:val="single" w:sz="8" w:space="0" w:color="auto"/>
            </w:tcBorders>
            <w:shd w:val="clear" w:color="auto" w:fill="auto"/>
            <w:noWrap/>
            <w:vAlign w:val="center"/>
            <w:hideMark/>
          </w:tcPr>
          <w:p w14:paraId="55768481"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12</w:t>
            </w:r>
          </w:p>
        </w:tc>
      </w:tr>
      <w:tr w:rsidR="00181DE2" w:rsidRPr="00181DE2" w14:paraId="430FFFDA"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vAlign w:val="center"/>
            <w:hideMark/>
          </w:tcPr>
          <w:p w14:paraId="50FAA9E7" w14:textId="6CBEBF82" w:rsidR="00181DE2" w:rsidRPr="007D296F" w:rsidRDefault="00D10D9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sidRPr="00E12790">
              <w:rPr>
                <w:rFonts w:asciiTheme="minorHAnsi" w:hAnsiTheme="minorHAnsi" w:cstheme="minorHAnsi"/>
                <w:sz w:val="18"/>
                <w:szCs w:val="18"/>
              </w:rPr>
              <w:t>di</w:t>
            </w:r>
            <w:r w:rsidR="00181DE2" w:rsidRPr="007D296F">
              <w:rPr>
                <w:rFonts w:asciiTheme="minorHAnsi" w:hAnsiTheme="minorHAnsi" w:cstheme="minorHAnsi"/>
                <w:sz w:val="18"/>
                <w:szCs w:val="18"/>
              </w:rPr>
              <w:t xml:space="preserve"> trasloco esterno del sistema di collegamento WDM </w:t>
            </w:r>
          </w:p>
        </w:tc>
        <w:tc>
          <w:tcPr>
            <w:tcW w:w="1134" w:type="dxa"/>
            <w:tcBorders>
              <w:top w:val="nil"/>
              <w:left w:val="nil"/>
              <w:bottom w:val="single" w:sz="4" w:space="0" w:color="auto"/>
              <w:right w:val="single" w:sz="8" w:space="0" w:color="auto"/>
            </w:tcBorders>
            <w:shd w:val="clear" w:color="auto" w:fill="auto"/>
            <w:noWrap/>
            <w:vAlign w:val="center"/>
            <w:hideMark/>
          </w:tcPr>
          <w:p w14:paraId="3B54E633"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21D89794"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57D7396B" w14:textId="6CC5BE82" w:rsidR="00181DE2" w:rsidRPr="007D296F" w:rsidRDefault="00BD79DE">
            <w:pPr>
              <w:rPr>
                <w:rFonts w:asciiTheme="minorHAnsi" w:hAnsiTheme="minorHAnsi" w:cstheme="minorHAnsi"/>
                <w:sz w:val="18"/>
                <w:szCs w:val="18"/>
              </w:rPr>
            </w:pPr>
            <w:r>
              <w:rPr>
                <w:rFonts w:asciiTheme="minorHAnsi" w:hAnsiTheme="minorHAnsi" w:cstheme="minorHAnsi"/>
                <w:sz w:val="18"/>
                <w:szCs w:val="18"/>
              </w:rPr>
              <w:t xml:space="preserve"> </w:t>
            </w:r>
            <w:r w:rsidR="00D10D96">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sidR="00D10D96" w:rsidRPr="00E12790">
              <w:rPr>
                <w:rFonts w:asciiTheme="minorHAnsi" w:hAnsiTheme="minorHAnsi" w:cstheme="minorHAnsi"/>
                <w:sz w:val="18"/>
                <w:szCs w:val="18"/>
              </w:rPr>
              <w:t>di</w:t>
            </w:r>
            <w:r w:rsidR="00181DE2" w:rsidRPr="007D296F">
              <w:rPr>
                <w:rFonts w:asciiTheme="minorHAnsi" w:hAnsiTheme="minorHAnsi" w:cstheme="minorHAnsi"/>
                <w:sz w:val="18"/>
                <w:szCs w:val="18"/>
              </w:rPr>
              <w:t xml:space="preserve"> trasloco interno del sistema di collegamento WDM </w:t>
            </w:r>
          </w:p>
        </w:tc>
        <w:tc>
          <w:tcPr>
            <w:tcW w:w="1134" w:type="dxa"/>
            <w:tcBorders>
              <w:top w:val="nil"/>
              <w:left w:val="nil"/>
              <w:bottom w:val="single" w:sz="4" w:space="0" w:color="auto"/>
              <w:right w:val="single" w:sz="8" w:space="0" w:color="auto"/>
            </w:tcBorders>
            <w:shd w:val="clear" w:color="auto" w:fill="auto"/>
            <w:noWrap/>
            <w:vAlign w:val="center"/>
            <w:hideMark/>
          </w:tcPr>
          <w:p w14:paraId="76C294EF"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3B03AD86"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0D3BBAE5" w14:textId="792A6ACC" w:rsidR="00181DE2" w:rsidRPr="007D296F" w:rsidRDefault="00D10D96">
            <w:pPr>
              <w:rPr>
                <w:rFonts w:asciiTheme="minorHAnsi" w:hAnsiTheme="minorHAnsi" w:cstheme="minorHAnsi"/>
                <w:sz w:val="18"/>
                <w:szCs w:val="18"/>
              </w:rPr>
            </w:pPr>
            <w:r>
              <w:rPr>
                <w:rFonts w:asciiTheme="minorHAnsi" w:hAnsiTheme="minorHAnsi" w:cstheme="minorHAnsi"/>
                <w:sz w:val="18"/>
                <w:szCs w:val="18"/>
              </w:rPr>
              <w:lastRenderedPageBreak/>
              <w:t xml:space="preserve">  </w:t>
            </w:r>
            <w:r w:rsidR="00BD79DE">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sidRPr="00E12790">
              <w:rPr>
                <w:rFonts w:asciiTheme="minorHAnsi" w:hAnsiTheme="minorHAnsi" w:cstheme="minorHAnsi"/>
                <w:sz w:val="18"/>
                <w:szCs w:val="18"/>
              </w:rPr>
              <w:t>di</w:t>
            </w:r>
            <w:r w:rsidR="00181DE2" w:rsidRPr="007D296F">
              <w:rPr>
                <w:rFonts w:asciiTheme="minorHAnsi" w:hAnsiTheme="minorHAnsi" w:cstheme="minorHAnsi"/>
                <w:sz w:val="18"/>
                <w:szCs w:val="18"/>
              </w:rPr>
              <w:t xml:space="preserve"> nuovo sistema di collegamento WDM</w:t>
            </w:r>
          </w:p>
        </w:tc>
        <w:tc>
          <w:tcPr>
            <w:tcW w:w="1134" w:type="dxa"/>
            <w:tcBorders>
              <w:top w:val="nil"/>
              <w:left w:val="nil"/>
              <w:bottom w:val="single" w:sz="4" w:space="0" w:color="auto"/>
              <w:right w:val="single" w:sz="8" w:space="0" w:color="auto"/>
            </w:tcBorders>
            <w:shd w:val="clear" w:color="auto" w:fill="auto"/>
            <w:noWrap/>
            <w:vAlign w:val="center"/>
            <w:hideMark/>
          </w:tcPr>
          <w:p w14:paraId="477DAA86"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14DA0E17" w14:textId="77777777" w:rsidTr="007D296F">
        <w:trPr>
          <w:trHeight w:val="276"/>
          <w:jc w:val="center"/>
        </w:trPr>
        <w:tc>
          <w:tcPr>
            <w:tcW w:w="6662" w:type="dxa"/>
            <w:tcBorders>
              <w:top w:val="nil"/>
              <w:left w:val="single" w:sz="8" w:space="0" w:color="auto"/>
              <w:bottom w:val="single" w:sz="8" w:space="0" w:color="auto"/>
              <w:right w:val="single" w:sz="4" w:space="0" w:color="auto"/>
            </w:tcBorders>
            <w:shd w:val="clear" w:color="auto" w:fill="auto"/>
            <w:noWrap/>
            <w:vAlign w:val="center"/>
            <w:hideMark/>
          </w:tcPr>
          <w:p w14:paraId="1724B52A" w14:textId="6B5011C3" w:rsidR="00181DE2" w:rsidRPr="007D296F" w:rsidRDefault="00D10D9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sidRPr="00E12790">
              <w:rPr>
                <w:rFonts w:asciiTheme="minorHAnsi" w:hAnsiTheme="minorHAnsi" w:cstheme="minorHAnsi"/>
                <w:sz w:val="18"/>
                <w:szCs w:val="18"/>
              </w:rPr>
              <w:t>di</w:t>
            </w:r>
            <w:r w:rsidR="00181DE2" w:rsidRPr="007D296F">
              <w:rPr>
                <w:rFonts w:asciiTheme="minorHAnsi" w:hAnsiTheme="minorHAnsi" w:cstheme="minorHAnsi"/>
                <w:sz w:val="18"/>
                <w:szCs w:val="18"/>
              </w:rPr>
              <w:t xml:space="preserve"> variazione interfacce</w:t>
            </w:r>
          </w:p>
        </w:tc>
        <w:tc>
          <w:tcPr>
            <w:tcW w:w="1134" w:type="dxa"/>
            <w:tcBorders>
              <w:top w:val="nil"/>
              <w:left w:val="nil"/>
              <w:bottom w:val="single" w:sz="8" w:space="0" w:color="auto"/>
              <w:right w:val="single" w:sz="8" w:space="0" w:color="auto"/>
            </w:tcBorders>
            <w:shd w:val="clear" w:color="auto" w:fill="auto"/>
            <w:noWrap/>
            <w:vAlign w:val="center"/>
            <w:hideMark/>
          </w:tcPr>
          <w:p w14:paraId="7646CAAC" w14:textId="7DD185FA" w:rsidR="00181DE2" w:rsidRPr="007D296F" w:rsidRDefault="007D296F">
            <w:pPr>
              <w:jc w:val="center"/>
              <w:rPr>
                <w:rFonts w:asciiTheme="minorHAnsi" w:hAnsiTheme="minorHAnsi" w:cstheme="minorHAnsi"/>
                <w:sz w:val="18"/>
                <w:szCs w:val="18"/>
              </w:rPr>
            </w:pPr>
            <w:r>
              <w:rPr>
                <w:rFonts w:asciiTheme="minorHAnsi" w:hAnsiTheme="minorHAnsi" w:cstheme="minorHAnsi"/>
                <w:sz w:val="18"/>
                <w:szCs w:val="18"/>
              </w:rPr>
              <w:t>3</w:t>
            </w:r>
          </w:p>
        </w:tc>
      </w:tr>
      <w:tr w:rsidR="00181DE2" w:rsidRPr="00181DE2" w14:paraId="64764F0E" w14:textId="77777777" w:rsidTr="007D296F">
        <w:trPr>
          <w:trHeight w:val="156"/>
          <w:jc w:val="center"/>
        </w:trPr>
        <w:tc>
          <w:tcPr>
            <w:tcW w:w="6662" w:type="dxa"/>
            <w:tcBorders>
              <w:top w:val="nil"/>
              <w:left w:val="nil"/>
              <w:bottom w:val="nil"/>
              <w:right w:val="nil"/>
            </w:tcBorders>
            <w:shd w:val="clear" w:color="000000" w:fill="FFFFFF"/>
            <w:noWrap/>
            <w:vAlign w:val="center"/>
            <w:hideMark/>
          </w:tcPr>
          <w:p w14:paraId="0C5B4786" w14:textId="77777777" w:rsidR="00181DE2" w:rsidRPr="007D296F" w:rsidRDefault="00181DE2">
            <w:pPr>
              <w:rPr>
                <w:rFonts w:asciiTheme="minorHAnsi" w:hAnsiTheme="minorHAnsi" w:cstheme="minorHAnsi"/>
                <w:color w:val="FFFFFF"/>
                <w:sz w:val="18"/>
                <w:szCs w:val="18"/>
              </w:rPr>
            </w:pPr>
            <w:r w:rsidRPr="007D296F">
              <w:rPr>
                <w:rFonts w:asciiTheme="minorHAnsi" w:hAnsiTheme="minorHAnsi" w:cstheme="minorHAnsi"/>
                <w:color w:val="FFFFFF"/>
                <w:sz w:val="18"/>
                <w:szCs w:val="18"/>
              </w:rPr>
              <w:t> </w:t>
            </w:r>
          </w:p>
        </w:tc>
        <w:tc>
          <w:tcPr>
            <w:tcW w:w="1134" w:type="dxa"/>
            <w:tcBorders>
              <w:top w:val="nil"/>
              <w:left w:val="nil"/>
              <w:bottom w:val="nil"/>
              <w:right w:val="nil"/>
            </w:tcBorders>
            <w:shd w:val="clear" w:color="000000" w:fill="FFFFFF"/>
            <w:noWrap/>
            <w:vAlign w:val="center"/>
            <w:hideMark/>
          </w:tcPr>
          <w:p w14:paraId="24D397E1" w14:textId="77777777" w:rsidR="00181DE2" w:rsidRPr="007D296F" w:rsidRDefault="00181DE2">
            <w:pPr>
              <w:rPr>
                <w:rFonts w:asciiTheme="minorHAnsi" w:hAnsiTheme="minorHAnsi" w:cstheme="minorHAnsi"/>
                <w:color w:val="FFFFFF"/>
                <w:sz w:val="18"/>
                <w:szCs w:val="18"/>
              </w:rPr>
            </w:pPr>
            <w:r w:rsidRPr="007D296F">
              <w:rPr>
                <w:rFonts w:asciiTheme="minorHAnsi" w:hAnsiTheme="minorHAnsi" w:cstheme="minorHAnsi"/>
                <w:color w:val="FFFFFF"/>
                <w:sz w:val="18"/>
                <w:szCs w:val="18"/>
              </w:rPr>
              <w:t> </w:t>
            </w:r>
          </w:p>
        </w:tc>
      </w:tr>
      <w:tr w:rsidR="00181DE2" w:rsidRPr="00181DE2" w14:paraId="2BD98A9A" w14:textId="77777777" w:rsidTr="007D296F">
        <w:trPr>
          <w:trHeight w:val="276"/>
          <w:jc w:val="center"/>
        </w:trPr>
        <w:tc>
          <w:tcPr>
            <w:tcW w:w="666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9C3AE65" w14:textId="77777777" w:rsidR="00181DE2" w:rsidRPr="007D296F" w:rsidRDefault="00181DE2">
            <w:pPr>
              <w:jc w:val="center"/>
              <w:rPr>
                <w:rFonts w:asciiTheme="minorHAnsi" w:hAnsiTheme="minorHAnsi" w:cstheme="minorHAnsi"/>
                <w:b/>
                <w:bCs/>
                <w:color w:val="000000"/>
                <w:sz w:val="18"/>
                <w:szCs w:val="18"/>
              </w:rPr>
            </w:pPr>
            <w:r w:rsidRPr="007D296F">
              <w:rPr>
                <w:rFonts w:asciiTheme="minorHAnsi" w:hAnsiTheme="minorHAnsi" w:cstheme="minorHAnsi"/>
                <w:b/>
                <w:bCs/>
                <w:color w:val="000000"/>
                <w:sz w:val="18"/>
                <w:szCs w:val="18"/>
              </w:rPr>
              <w:t>SISTEMA DI COLLEGAMENTO "</w:t>
            </w:r>
            <w:proofErr w:type="spellStart"/>
            <w:r w:rsidRPr="007D296F">
              <w:rPr>
                <w:rFonts w:asciiTheme="minorHAnsi" w:hAnsiTheme="minorHAnsi" w:cstheme="minorHAnsi"/>
                <w:b/>
                <w:bCs/>
                <w:color w:val="000000"/>
                <w:sz w:val="18"/>
                <w:szCs w:val="18"/>
              </w:rPr>
              <w:t>WDM_Sogei_DR</w:t>
            </w:r>
            <w:proofErr w:type="spellEnd"/>
            <w:r w:rsidRPr="007D296F">
              <w:rPr>
                <w:rFonts w:asciiTheme="minorHAnsi" w:hAnsiTheme="minorHAnsi" w:cstheme="minorHAnsi"/>
                <w:b/>
                <w:bCs/>
                <w:color w:val="000000"/>
                <w:sz w:val="18"/>
                <w:szCs w:val="18"/>
              </w:rPr>
              <w:t>"</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53061828" w14:textId="4648FC3D" w:rsidR="00181DE2" w:rsidRPr="007D296F" w:rsidRDefault="00181DE2">
            <w:pPr>
              <w:jc w:val="center"/>
              <w:rPr>
                <w:rFonts w:asciiTheme="minorHAnsi" w:hAnsiTheme="minorHAnsi" w:cstheme="minorHAnsi"/>
                <w:b/>
                <w:bCs/>
                <w:sz w:val="18"/>
                <w:szCs w:val="18"/>
              </w:rPr>
            </w:pPr>
            <w:proofErr w:type="spellStart"/>
            <w:r w:rsidRPr="007D296F">
              <w:rPr>
                <w:rFonts w:asciiTheme="minorHAnsi" w:hAnsiTheme="minorHAnsi" w:cstheme="minorHAnsi"/>
                <w:b/>
                <w:bCs/>
                <w:sz w:val="18"/>
                <w:szCs w:val="18"/>
              </w:rPr>
              <w:t>Qtà</w:t>
            </w:r>
            <w:proofErr w:type="spellEnd"/>
            <w:r w:rsidR="004B2CB1">
              <w:rPr>
                <w:rFonts w:asciiTheme="minorHAnsi" w:hAnsiTheme="minorHAnsi" w:cstheme="minorHAnsi"/>
                <w:b/>
                <w:bCs/>
                <w:sz w:val="18"/>
                <w:szCs w:val="18"/>
              </w:rPr>
              <w:t>.</w:t>
            </w:r>
            <w:r w:rsidRPr="007D296F">
              <w:rPr>
                <w:rFonts w:asciiTheme="minorHAnsi" w:hAnsiTheme="minorHAnsi" w:cstheme="minorHAnsi"/>
                <w:b/>
                <w:bCs/>
                <w:sz w:val="18"/>
                <w:szCs w:val="18"/>
              </w:rPr>
              <w:t xml:space="preserve"> stimate</w:t>
            </w:r>
          </w:p>
        </w:tc>
      </w:tr>
      <w:tr w:rsidR="00181DE2" w:rsidRPr="00181DE2" w14:paraId="1E9025D8" w14:textId="77777777" w:rsidTr="007D296F">
        <w:trPr>
          <w:trHeight w:val="528"/>
          <w:jc w:val="center"/>
        </w:trPr>
        <w:tc>
          <w:tcPr>
            <w:tcW w:w="6662" w:type="dxa"/>
            <w:tcBorders>
              <w:top w:val="nil"/>
              <w:left w:val="single" w:sz="8" w:space="0" w:color="auto"/>
              <w:bottom w:val="single" w:sz="4" w:space="0" w:color="auto"/>
              <w:right w:val="single" w:sz="4" w:space="0" w:color="auto"/>
            </w:tcBorders>
            <w:shd w:val="clear" w:color="auto" w:fill="auto"/>
            <w:vAlign w:val="center"/>
            <w:hideMark/>
          </w:tcPr>
          <w:p w14:paraId="53A70824" w14:textId="79C65734" w:rsidR="00181DE2" w:rsidRPr="007D296F" w:rsidRDefault="00181DE2">
            <w:pPr>
              <w:rPr>
                <w:rFonts w:asciiTheme="minorHAnsi" w:hAnsiTheme="minorHAnsi" w:cstheme="minorHAnsi"/>
                <w:sz w:val="18"/>
                <w:szCs w:val="18"/>
              </w:rPr>
            </w:pPr>
            <w:r w:rsidRPr="007D296F">
              <w:rPr>
                <w:rFonts w:asciiTheme="minorHAnsi" w:hAnsiTheme="minorHAnsi" w:cstheme="minorHAnsi"/>
                <w:b/>
                <w:sz w:val="18"/>
                <w:szCs w:val="18"/>
              </w:rPr>
              <w:t>Servizio base di interconnessione Lambda 10G</w:t>
            </w:r>
            <w:r w:rsidRPr="007D296F">
              <w:rPr>
                <w:rFonts w:asciiTheme="minorHAnsi" w:hAnsiTheme="minorHAnsi" w:cstheme="minorHAnsi"/>
                <w:b/>
                <w:sz w:val="18"/>
                <w:szCs w:val="18"/>
              </w:rPr>
              <w:br/>
            </w:r>
            <w:r w:rsidRPr="007D296F">
              <w:rPr>
                <w:rFonts w:asciiTheme="minorHAnsi" w:hAnsiTheme="minorHAnsi" w:cstheme="minorHAnsi"/>
                <w:sz w:val="18"/>
                <w:szCs w:val="18"/>
              </w:rPr>
              <w:t>( comprensi</w:t>
            </w:r>
            <w:r w:rsidR="00D10D96">
              <w:rPr>
                <w:rFonts w:asciiTheme="minorHAnsi" w:hAnsiTheme="minorHAnsi" w:cstheme="minorHAnsi"/>
                <w:sz w:val="18"/>
                <w:szCs w:val="18"/>
              </w:rPr>
              <w:t>v</w:t>
            </w:r>
            <w:r w:rsidRPr="007D296F">
              <w:rPr>
                <w:rFonts w:asciiTheme="minorHAnsi" w:hAnsiTheme="minorHAnsi" w:cstheme="minorHAnsi"/>
                <w:sz w:val="18"/>
                <w:szCs w:val="18"/>
              </w:rPr>
              <w:t>o di Servizio di manutenzione ed assistenza e Servizio di reporting)</w:t>
            </w:r>
          </w:p>
        </w:tc>
        <w:tc>
          <w:tcPr>
            <w:tcW w:w="1134" w:type="dxa"/>
            <w:tcBorders>
              <w:top w:val="nil"/>
              <w:left w:val="nil"/>
              <w:bottom w:val="single" w:sz="4" w:space="0" w:color="auto"/>
              <w:right w:val="single" w:sz="8" w:space="0" w:color="auto"/>
            </w:tcBorders>
            <w:shd w:val="clear" w:color="auto" w:fill="auto"/>
            <w:noWrap/>
            <w:vAlign w:val="center"/>
            <w:hideMark/>
          </w:tcPr>
          <w:p w14:paraId="49F030E2"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4</w:t>
            </w:r>
          </w:p>
        </w:tc>
      </w:tr>
      <w:tr w:rsidR="00255ED6" w:rsidRPr="00181DE2" w14:paraId="697C85A1"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1B089DD9" w14:textId="371A136E" w:rsidR="00255ED6" w:rsidRPr="007D296F" w:rsidRDefault="00255ED6" w:rsidP="00255ED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Pr>
                <w:rFonts w:asciiTheme="minorHAnsi" w:hAnsiTheme="minorHAnsi" w:cstheme="minorHAnsi"/>
                <w:sz w:val="18"/>
                <w:szCs w:val="18"/>
              </w:rPr>
              <w:t xml:space="preserve"> </w:t>
            </w:r>
            <w:r w:rsidRPr="00E12790">
              <w:rPr>
                <w:rFonts w:asciiTheme="minorHAnsi" w:hAnsiTheme="minorHAnsi" w:cstheme="minorHAnsi"/>
                <w:b/>
                <w:sz w:val="18"/>
                <w:szCs w:val="18"/>
              </w:rPr>
              <w:t>Servizio opzionale</w:t>
            </w:r>
            <w:r w:rsidRPr="00E12790">
              <w:rPr>
                <w:rFonts w:asciiTheme="minorHAnsi" w:hAnsiTheme="minorHAnsi" w:cstheme="minorHAnsi"/>
                <w:sz w:val="18"/>
                <w:szCs w:val="18"/>
              </w:rPr>
              <w:t xml:space="preserve"> di ampliamento di banda Lambda 2,5G</w:t>
            </w:r>
          </w:p>
        </w:tc>
        <w:tc>
          <w:tcPr>
            <w:tcW w:w="1134" w:type="dxa"/>
            <w:tcBorders>
              <w:top w:val="nil"/>
              <w:left w:val="nil"/>
              <w:bottom w:val="single" w:sz="4" w:space="0" w:color="auto"/>
              <w:right w:val="single" w:sz="8" w:space="0" w:color="auto"/>
            </w:tcBorders>
            <w:shd w:val="clear" w:color="auto" w:fill="auto"/>
            <w:noWrap/>
            <w:vAlign w:val="center"/>
            <w:hideMark/>
          </w:tcPr>
          <w:p w14:paraId="349C4129" w14:textId="7E6831B5" w:rsidR="00255ED6" w:rsidRPr="007D296F" w:rsidRDefault="00255ED6" w:rsidP="00255ED6">
            <w:pPr>
              <w:jc w:val="center"/>
              <w:rPr>
                <w:rFonts w:asciiTheme="minorHAnsi" w:hAnsiTheme="minorHAnsi" w:cstheme="minorHAnsi"/>
                <w:sz w:val="18"/>
                <w:szCs w:val="18"/>
              </w:rPr>
            </w:pPr>
            <w:r>
              <w:rPr>
                <w:rFonts w:asciiTheme="minorHAnsi" w:hAnsiTheme="minorHAnsi" w:cstheme="minorHAnsi"/>
                <w:sz w:val="18"/>
                <w:szCs w:val="18"/>
              </w:rPr>
              <w:t>6</w:t>
            </w:r>
          </w:p>
        </w:tc>
      </w:tr>
      <w:tr w:rsidR="00255ED6" w:rsidRPr="00181DE2" w14:paraId="1E4ABA75"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691F531E" w14:textId="0E94F56A" w:rsidR="00255ED6" w:rsidRPr="007D296F" w:rsidRDefault="00255ED6" w:rsidP="00255ED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Pr="00E12790">
              <w:rPr>
                <w:rFonts w:asciiTheme="minorHAnsi" w:hAnsiTheme="minorHAnsi" w:cstheme="minorHAnsi"/>
                <w:b/>
                <w:sz w:val="18"/>
                <w:szCs w:val="18"/>
              </w:rPr>
              <w:t>Servizio opzionale</w:t>
            </w:r>
            <w:r w:rsidRPr="00E12790">
              <w:rPr>
                <w:rFonts w:asciiTheme="minorHAnsi" w:hAnsiTheme="minorHAnsi" w:cstheme="minorHAnsi"/>
                <w:sz w:val="18"/>
                <w:szCs w:val="18"/>
              </w:rPr>
              <w:t xml:space="preserve"> di ampliamento di banda Lambda </w:t>
            </w:r>
            <w:r>
              <w:rPr>
                <w:rFonts w:asciiTheme="minorHAnsi" w:hAnsiTheme="minorHAnsi" w:cstheme="minorHAnsi"/>
                <w:sz w:val="18"/>
                <w:szCs w:val="18"/>
              </w:rPr>
              <w:t>10</w:t>
            </w:r>
            <w:r w:rsidRPr="00E12790">
              <w:rPr>
                <w:rFonts w:asciiTheme="minorHAnsi" w:hAnsiTheme="minorHAnsi" w:cstheme="minorHAnsi"/>
                <w:sz w:val="18"/>
                <w:szCs w:val="18"/>
              </w:rPr>
              <w:t>G</w:t>
            </w:r>
          </w:p>
        </w:tc>
        <w:tc>
          <w:tcPr>
            <w:tcW w:w="1134" w:type="dxa"/>
            <w:tcBorders>
              <w:top w:val="nil"/>
              <w:left w:val="nil"/>
              <w:bottom w:val="single" w:sz="4" w:space="0" w:color="auto"/>
              <w:right w:val="single" w:sz="8" w:space="0" w:color="auto"/>
            </w:tcBorders>
            <w:shd w:val="clear" w:color="auto" w:fill="auto"/>
            <w:noWrap/>
            <w:vAlign w:val="center"/>
            <w:hideMark/>
          </w:tcPr>
          <w:p w14:paraId="71C499BC" w14:textId="03979E1B" w:rsidR="00255ED6" w:rsidRPr="007D296F" w:rsidRDefault="00255ED6" w:rsidP="00255ED6">
            <w:pPr>
              <w:jc w:val="center"/>
              <w:rPr>
                <w:rFonts w:asciiTheme="minorHAnsi" w:hAnsiTheme="minorHAnsi" w:cstheme="minorHAnsi"/>
                <w:sz w:val="18"/>
                <w:szCs w:val="18"/>
              </w:rPr>
            </w:pPr>
            <w:r>
              <w:rPr>
                <w:rFonts w:asciiTheme="minorHAnsi" w:hAnsiTheme="minorHAnsi" w:cstheme="minorHAnsi"/>
                <w:sz w:val="18"/>
                <w:szCs w:val="18"/>
              </w:rPr>
              <w:t>2</w:t>
            </w:r>
          </w:p>
        </w:tc>
      </w:tr>
      <w:tr w:rsidR="00181DE2" w:rsidRPr="00181DE2" w14:paraId="098FF9EF"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33DFE968" w14:textId="6A9926EE" w:rsidR="00181DE2" w:rsidRPr="007D296F" w:rsidRDefault="00D10D9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sidRPr="00E12790">
              <w:rPr>
                <w:rFonts w:asciiTheme="minorHAnsi" w:hAnsiTheme="minorHAnsi" w:cstheme="minorHAnsi"/>
                <w:sz w:val="18"/>
                <w:szCs w:val="18"/>
              </w:rPr>
              <w:t>di</w:t>
            </w:r>
            <w:r w:rsidR="00181DE2" w:rsidRPr="007D296F">
              <w:rPr>
                <w:rFonts w:asciiTheme="minorHAnsi" w:hAnsiTheme="minorHAnsi" w:cstheme="minorHAnsi"/>
                <w:sz w:val="18"/>
                <w:szCs w:val="18"/>
              </w:rPr>
              <w:t xml:space="preserve"> crittografia dei dati</w:t>
            </w:r>
          </w:p>
        </w:tc>
        <w:tc>
          <w:tcPr>
            <w:tcW w:w="1134" w:type="dxa"/>
            <w:tcBorders>
              <w:top w:val="nil"/>
              <w:left w:val="nil"/>
              <w:bottom w:val="single" w:sz="4" w:space="0" w:color="auto"/>
              <w:right w:val="single" w:sz="8" w:space="0" w:color="auto"/>
            </w:tcBorders>
            <w:shd w:val="clear" w:color="auto" w:fill="auto"/>
            <w:noWrap/>
            <w:vAlign w:val="center"/>
            <w:hideMark/>
          </w:tcPr>
          <w:p w14:paraId="3009F886"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12</w:t>
            </w:r>
          </w:p>
        </w:tc>
      </w:tr>
      <w:tr w:rsidR="00181DE2" w:rsidRPr="00181DE2" w14:paraId="7C9FA234"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vAlign w:val="center"/>
            <w:hideMark/>
          </w:tcPr>
          <w:p w14:paraId="737403B6" w14:textId="10777059" w:rsidR="00181DE2" w:rsidRPr="007D296F" w:rsidRDefault="00D10D96">
            <w:pPr>
              <w:rPr>
                <w:rFonts w:asciiTheme="minorHAnsi" w:hAnsiTheme="minorHAnsi" w:cstheme="minorHAnsi"/>
                <w:sz w:val="18"/>
                <w:szCs w:val="18"/>
              </w:rPr>
            </w:pPr>
            <w:r w:rsidRPr="007D296F">
              <w:rPr>
                <w:rFonts w:asciiTheme="minorHAnsi" w:hAnsiTheme="minorHAnsi" w:cstheme="minorHAnsi"/>
                <w:b/>
                <w:sz w:val="18"/>
                <w:szCs w:val="18"/>
              </w:rPr>
              <w:t xml:space="preserve">  </w:t>
            </w:r>
            <w:r w:rsidR="00BD79DE">
              <w:rPr>
                <w:rFonts w:asciiTheme="minorHAnsi" w:hAnsiTheme="minorHAnsi" w:cstheme="minorHAnsi"/>
                <w:b/>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sidRPr="00E12790">
              <w:rPr>
                <w:rFonts w:asciiTheme="minorHAnsi" w:hAnsiTheme="minorHAnsi" w:cstheme="minorHAnsi"/>
                <w:sz w:val="18"/>
                <w:szCs w:val="18"/>
              </w:rPr>
              <w:t>di</w:t>
            </w:r>
            <w:r w:rsidR="00181DE2" w:rsidRPr="007D296F">
              <w:rPr>
                <w:rFonts w:asciiTheme="minorHAnsi" w:hAnsiTheme="minorHAnsi" w:cstheme="minorHAnsi"/>
                <w:sz w:val="18"/>
                <w:szCs w:val="18"/>
              </w:rPr>
              <w:t xml:space="preserve"> trasloco esterno del sistema di collegamento WDM </w:t>
            </w:r>
          </w:p>
        </w:tc>
        <w:tc>
          <w:tcPr>
            <w:tcW w:w="1134" w:type="dxa"/>
            <w:tcBorders>
              <w:top w:val="nil"/>
              <w:left w:val="nil"/>
              <w:bottom w:val="single" w:sz="4" w:space="0" w:color="auto"/>
              <w:right w:val="single" w:sz="8" w:space="0" w:color="auto"/>
            </w:tcBorders>
            <w:shd w:val="clear" w:color="auto" w:fill="auto"/>
            <w:noWrap/>
            <w:vAlign w:val="center"/>
            <w:hideMark/>
          </w:tcPr>
          <w:p w14:paraId="44BF5EAB"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3CF6F17D"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131EAE2A" w14:textId="511DD1C9" w:rsidR="00181DE2" w:rsidRPr="007D296F" w:rsidRDefault="00D10D96">
            <w:pPr>
              <w:rPr>
                <w:rFonts w:asciiTheme="minorHAnsi" w:hAnsiTheme="minorHAnsi" w:cstheme="minorHAnsi"/>
                <w:sz w:val="18"/>
                <w:szCs w:val="18"/>
              </w:rPr>
            </w:pPr>
            <w:r>
              <w:rPr>
                <w:rFonts w:asciiTheme="minorHAnsi" w:hAnsiTheme="minorHAnsi" w:cstheme="minorHAnsi"/>
                <w:sz w:val="18"/>
                <w:szCs w:val="18"/>
              </w:rPr>
              <w:t xml:space="preserve"> </w:t>
            </w:r>
            <w:r w:rsidR="00BD79DE">
              <w:rPr>
                <w:rFonts w:asciiTheme="minorHAnsi" w:hAnsiTheme="minorHAnsi" w:cstheme="minorHAnsi"/>
                <w:sz w:val="18"/>
                <w:szCs w:val="18"/>
              </w:rPr>
              <w:t xml:space="preserve"> </w:t>
            </w:r>
            <w:r>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sidRPr="00E12790">
              <w:rPr>
                <w:rFonts w:asciiTheme="minorHAnsi" w:hAnsiTheme="minorHAnsi" w:cstheme="minorHAnsi"/>
                <w:sz w:val="18"/>
                <w:szCs w:val="18"/>
              </w:rPr>
              <w:t>di</w:t>
            </w:r>
            <w:r w:rsidRPr="00181DE2" w:rsidDel="00D10D96">
              <w:rPr>
                <w:rFonts w:asciiTheme="minorHAnsi" w:hAnsiTheme="minorHAnsi" w:cstheme="minorHAnsi"/>
                <w:sz w:val="18"/>
                <w:szCs w:val="18"/>
              </w:rPr>
              <w:t xml:space="preserve"> </w:t>
            </w:r>
            <w:r w:rsidR="00181DE2" w:rsidRPr="007D296F">
              <w:rPr>
                <w:rFonts w:asciiTheme="minorHAnsi" w:hAnsiTheme="minorHAnsi" w:cstheme="minorHAnsi"/>
                <w:sz w:val="18"/>
                <w:szCs w:val="18"/>
              </w:rPr>
              <w:t xml:space="preserve">trasloco interno del sistema di collegamento WDM </w:t>
            </w:r>
          </w:p>
        </w:tc>
        <w:tc>
          <w:tcPr>
            <w:tcW w:w="1134" w:type="dxa"/>
            <w:tcBorders>
              <w:top w:val="nil"/>
              <w:left w:val="nil"/>
              <w:bottom w:val="single" w:sz="4" w:space="0" w:color="auto"/>
              <w:right w:val="single" w:sz="8" w:space="0" w:color="auto"/>
            </w:tcBorders>
            <w:shd w:val="clear" w:color="auto" w:fill="auto"/>
            <w:noWrap/>
            <w:vAlign w:val="center"/>
            <w:hideMark/>
          </w:tcPr>
          <w:p w14:paraId="1B0C2BBF"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189E0BE8" w14:textId="77777777" w:rsidTr="007D296F">
        <w:trPr>
          <w:trHeight w:val="264"/>
          <w:jc w:val="center"/>
        </w:trPr>
        <w:tc>
          <w:tcPr>
            <w:tcW w:w="6662" w:type="dxa"/>
            <w:tcBorders>
              <w:top w:val="nil"/>
              <w:left w:val="single" w:sz="8" w:space="0" w:color="auto"/>
              <w:bottom w:val="single" w:sz="4" w:space="0" w:color="auto"/>
              <w:right w:val="single" w:sz="4" w:space="0" w:color="auto"/>
            </w:tcBorders>
            <w:shd w:val="clear" w:color="auto" w:fill="auto"/>
            <w:noWrap/>
            <w:vAlign w:val="center"/>
            <w:hideMark/>
          </w:tcPr>
          <w:p w14:paraId="689B1D9A" w14:textId="0005E27E" w:rsidR="00181DE2" w:rsidRPr="007D296F" w:rsidRDefault="00D10D96">
            <w:pPr>
              <w:rPr>
                <w:rFonts w:asciiTheme="minorHAnsi" w:hAnsiTheme="minorHAnsi" w:cstheme="minorHAnsi"/>
                <w:sz w:val="18"/>
                <w:szCs w:val="18"/>
              </w:rPr>
            </w:pPr>
            <w:r w:rsidRPr="007D296F">
              <w:rPr>
                <w:rFonts w:asciiTheme="minorHAnsi" w:hAnsiTheme="minorHAnsi" w:cstheme="minorHAnsi"/>
                <w:b/>
                <w:sz w:val="18"/>
                <w:szCs w:val="18"/>
              </w:rPr>
              <w:t xml:space="preserve"> </w:t>
            </w:r>
            <w:r w:rsidR="00BD79DE">
              <w:rPr>
                <w:rFonts w:asciiTheme="minorHAnsi" w:hAnsiTheme="minorHAnsi" w:cstheme="minorHAnsi"/>
                <w:b/>
                <w:sz w:val="18"/>
                <w:szCs w:val="18"/>
              </w:rPr>
              <w:t xml:space="preserve"> </w:t>
            </w:r>
            <w:r w:rsidRPr="007D296F">
              <w:rPr>
                <w:rFonts w:asciiTheme="minorHAnsi" w:hAnsiTheme="minorHAnsi" w:cstheme="minorHAnsi"/>
                <w:b/>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sidRPr="00E12790">
              <w:rPr>
                <w:rFonts w:asciiTheme="minorHAnsi" w:hAnsiTheme="minorHAnsi" w:cstheme="minorHAnsi"/>
                <w:sz w:val="18"/>
                <w:szCs w:val="18"/>
              </w:rPr>
              <w:t>di</w:t>
            </w:r>
            <w:r w:rsidRPr="00181DE2" w:rsidDel="00D10D96">
              <w:rPr>
                <w:rFonts w:asciiTheme="minorHAnsi" w:hAnsiTheme="minorHAnsi" w:cstheme="minorHAnsi"/>
                <w:sz w:val="18"/>
                <w:szCs w:val="18"/>
              </w:rPr>
              <w:t xml:space="preserve"> </w:t>
            </w:r>
            <w:r w:rsidR="00181DE2" w:rsidRPr="007D296F">
              <w:rPr>
                <w:rFonts w:asciiTheme="minorHAnsi" w:hAnsiTheme="minorHAnsi" w:cstheme="minorHAnsi"/>
                <w:sz w:val="18"/>
                <w:szCs w:val="18"/>
              </w:rPr>
              <w:t>nuovo sistema di collegamento WDM</w:t>
            </w:r>
          </w:p>
        </w:tc>
        <w:tc>
          <w:tcPr>
            <w:tcW w:w="1134" w:type="dxa"/>
            <w:tcBorders>
              <w:top w:val="nil"/>
              <w:left w:val="nil"/>
              <w:bottom w:val="single" w:sz="4" w:space="0" w:color="auto"/>
              <w:right w:val="single" w:sz="8" w:space="0" w:color="auto"/>
            </w:tcBorders>
            <w:shd w:val="clear" w:color="auto" w:fill="auto"/>
            <w:noWrap/>
            <w:vAlign w:val="center"/>
            <w:hideMark/>
          </w:tcPr>
          <w:p w14:paraId="21CB8AF1" w14:textId="77777777" w:rsidR="00181DE2" w:rsidRPr="007D296F" w:rsidRDefault="00181DE2">
            <w:pPr>
              <w:jc w:val="center"/>
              <w:rPr>
                <w:rFonts w:asciiTheme="minorHAnsi" w:hAnsiTheme="minorHAnsi" w:cstheme="minorHAnsi"/>
                <w:sz w:val="18"/>
                <w:szCs w:val="18"/>
              </w:rPr>
            </w:pPr>
            <w:r w:rsidRPr="007D296F">
              <w:rPr>
                <w:rFonts w:asciiTheme="minorHAnsi" w:hAnsiTheme="minorHAnsi" w:cstheme="minorHAnsi"/>
                <w:sz w:val="18"/>
                <w:szCs w:val="18"/>
              </w:rPr>
              <w:t>1</w:t>
            </w:r>
          </w:p>
        </w:tc>
      </w:tr>
      <w:tr w:rsidR="00181DE2" w:rsidRPr="00181DE2" w14:paraId="20DD760F" w14:textId="77777777" w:rsidTr="007D296F">
        <w:trPr>
          <w:trHeight w:val="276"/>
          <w:jc w:val="center"/>
        </w:trPr>
        <w:tc>
          <w:tcPr>
            <w:tcW w:w="6662" w:type="dxa"/>
            <w:tcBorders>
              <w:top w:val="nil"/>
              <w:left w:val="single" w:sz="8" w:space="0" w:color="auto"/>
              <w:bottom w:val="single" w:sz="8" w:space="0" w:color="auto"/>
              <w:right w:val="single" w:sz="4" w:space="0" w:color="auto"/>
            </w:tcBorders>
            <w:shd w:val="clear" w:color="auto" w:fill="auto"/>
            <w:noWrap/>
            <w:vAlign w:val="center"/>
            <w:hideMark/>
          </w:tcPr>
          <w:p w14:paraId="023B7A48" w14:textId="7CCEA069" w:rsidR="00181DE2" w:rsidRPr="007D296F" w:rsidRDefault="00BD79DE">
            <w:pPr>
              <w:rPr>
                <w:rFonts w:asciiTheme="minorHAnsi" w:hAnsiTheme="minorHAnsi" w:cstheme="minorHAnsi"/>
                <w:sz w:val="18"/>
                <w:szCs w:val="18"/>
              </w:rPr>
            </w:pPr>
            <w:r>
              <w:rPr>
                <w:rFonts w:asciiTheme="minorHAnsi" w:hAnsiTheme="minorHAnsi" w:cstheme="minorHAnsi"/>
                <w:sz w:val="18"/>
                <w:szCs w:val="18"/>
              </w:rPr>
              <w:t xml:space="preserve"> </w:t>
            </w:r>
            <w:r w:rsidR="00D10D96">
              <w:rPr>
                <w:rFonts w:asciiTheme="minorHAnsi" w:hAnsiTheme="minorHAnsi" w:cstheme="minorHAnsi"/>
                <w:sz w:val="18"/>
                <w:szCs w:val="18"/>
              </w:rPr>
              <w:t xml:space="preserve">  </w:t>
            </w:r>
            <w:r w:rsidR="00181DE2" w:rsidRPr="007D296F">
              <w:rPr>
                <w:rFonts w:asciiTheme="minorHAnsi" w:hAnsiTheme="minorHAnsi" w:cstheme="minorHAnsi"/>
                <w:b/>
                <w:sz w:val="18"/>
                <w:szCs w:val="18"/>
              </w:rPr>
              <w:t>Servizio opzionale</w:t>
            </w:r>
            <w:r w:rsidR="00181DE2" w:rsidRPr="007D296F">
              <w:rPr>
                <w:rFonts w:asciiTheme="minorHAnsi" w:hAnsiTheme="minorHAnsi" w:cstheme="minorHAnsi"/>
                <w:sz w:val="18"/>
                <w:szCs w:val="18"/>
              </w:rPr>
              <w:t xml:space="preserve"> </w:t>
            </w:r>
            <w:r w:rsidR="00D10D96" w:rsidRPr="00E12790">
              <w:rPr>
                <w:rFonts w:asciiTheme="minorHAnsi" w:hAnsiTheme="minorHAnsi" w:cstheme="minorHAnsi"/>
                <w:sz w:val="18"/>
                <w:szCs w:val="18"/>
              </w:rPr>
              <w:t>di</w:t>
            </w:r>
            <w:r w:rsidR="00D10D96" w:rsidRPr="00181DE2" w:rsidDel="00D10D96">
              <w:rPr>
                <w:rFonts w:asciiTheme="minorHAnsi" w:hAnsiTheme="minorHAnsi" w:cstheme="minorHAnsi"/>
                <w:sz w:val="18"/>
                <w:szCs w:val="18"/>
              </w:rPr>
              <w:t xml:space="preserve"> </w:t>
            </w:r>
            <w:r w:rsidR="00181DE2" w:rsidRPr="007D296F">
              <w:rPr>
                <w:rFonts w:asciiTheme="minorHAnsi" w:hAnsiTheme="minorHAnsi" w:cstheme="minorHAnsi"/>
                <w:sz w:val="18"/>
                <w:szCs w:val="18"/>
              </w:rPr>
              <w:t>variazione interfacce</w:t>
            </w:r>
          </w:p>
        </w:tc>
        <w:tc>
          <w:tcPr>
            <w:tcW w:w="1134" w:type="dxa"/>
            <w:tcBorders>
              <w:top w:val="nil"/>
              <w:left w:val="nil"/>
              <w:bottom w:val="single" w:sz="8" w:space="0" w:color="auto"/>
              <w:right w:val="single" w:sz="8" w:space="0" w:color="auto"/>
            </w:tcBorders>
            <w:shd w:val="clear" w:color="auto" w:fill="auto"/>
            <w:noWrap/>
            <w:vAlign w:val="center"/>
            <w:hideMark/>
          </w:tcPr>
          <w:p w14:paraId="3ECEDC12" w14:textId="6A0DCF10" w:rsidR="00181DE2" w:rsidRPr="007D296F" w:rsidRDefault="007D296F" w:rsidP="007D296F">
            <w:pPr>
              <w:keepNext/>
              <w:jc w:val="center"/>
              <w:rPr>
                <w:rFonts w:asciiTheme="minorHAnsi" w:hAnsiTheme="minorHAnsi" w:cstheme="minorHAnsi"/>
                <w:sz w:val="18"/>
                <w:szCs w:val="18"/>
              </w:rPr>
            </w:pPr>
            <w:r>
              <w:rPr>
                <w:rFonts w:asciiTheme="minorHAnsi" w:hAnsiTheme="minorHAnsi" w:cstheme="minorHAnsi"/>
                <w:sz w:val="18"/>
                <w:szCs w:val="18"/>
              </w:rPr>
              <w:t>3</w:t>
            </w:r>
          </w:p>
        </w:tc>
      </w:tr>
    </w:tbl>
    <w:p w14:paraId="0DCB6F58" w14:textId="21C88DB6" w:rsidR="00181DE2" w:rsidRPr="007D296F" w:rsidRDefault="00AC1BB8" w:rsidP="007D296F">
      <w:pPr>
        <w:pStyle w:val="Didascalia"/>
        <w:jc w:val="center"/>
        <w:rPr>
          <w:rFonts w:ascii="Calibri" w:hAnsi="Calibri" w:cs="Calibri"/>
          <w:b/>
          <w:sz w:val="20"/>
          <w:szCs w:val="20"/>
        </w:rPr>
      </w:pPr>
      <w:r w:rsidRPr="007D296F">
        <w:rPr>
          <w:rFonts w:ascii="Calibri" w:hAnsi="Calibri" w:cs="Calibri"/>
          <w:b/>
          <w:color w:val="auto"/>
          <w:sz w:val="20"/>
          <w:szCs w:val="20"/>
        </w:rPr>
        <w:t xml:space="preserve">Tabella </w:t>
      </w:r>
      <w:r w:rsidR="006B6A71">
        <w:rPr>
          <w:rFonts w:ascii="Calibri" w:hAnsi="Calibri" w:cs="Calibri"/>
          <w:b/>
          <w:color w:val="auto"/>
          <w:sz w:val="20"/>
          <w:szCs w:val="20"/>
        </w:rPr>
        <w:fldChar w:fldCharType="begin"/>
      </w:r>
      <w:r w:rsidR="006B6A71">
        <w:rPr>
          <w:rFonts w:ascii="Calibri" w:hAnsi="Calibri" w:cs="Calibri"/>
          <w:b/>
          <w:color w:val="auto"/>
          <w:sz w:val="20"/>
          <w:szCs w:val="20"/>
        </w:rPr>
        <w:instrText xml:space="preserve"> SEQ Tabella \* ARABIC </w:instrText>
      </w:r>
      <w:r w:rsidR="006B6A71">
        <w:rPr>
          <w:rFonts w:ascii="Calibri" w:hAnsi="Calibri" w:cs="Calibri"/>
          <w:b/>
          <w:color w:val="auto"/>
          <w:sz w:val="20"/>
          <w:szCs w:val="20"/>
        </w:rPr>
        <w:fldChar w:fldCharType="separate"/>
      </w:r>
      <w:r w:rsidR="006B6A71">
        <w:rPr>
          <w:rFonts w:ascii="Calibri" w:hAnsi="Calibri" w:cs="Calibri"/>
          <w:b/>
          <w:noProof/>
          <w:color w:val="auto"/>
          <w:sz w:val="20"/>
          <w:szCs w:val="20"/>
        </w:rPr>
        <w:t>2</w:t>
      </w:r>
      <w:r w:rsidR="006B6A71">
        <w:rPr>
          <w:rFonts w:ascii="Calibri" w:hAnsi="Calibri" w:cs="Calibri"/>
          <w:b/>
          <w:color w:val="auto"/>
          <w:sz w:val="20"/>
          <w:szCs w:val="20"/>
        </w:rPr>
        <w:fldChar w:fldCharType="end"/>
      </w:r>
    </w:p>
    <w:p w14:paraId="3517A4E1" w14:textId="77777777" w:rsidR="008001EE" w:rsidRDefault="008001EE" w:rsidP="00614763">
      <w:pPr>
        <w:spacing w:line="276" w:lineRule="auto"/>
        <w:ind w:left="284"/>
        <w:jc w:val="both"/>
        <w:rPr>
          <w:rFonts w:asciiTheme="minorHAnsi" w:hAnsiTheme="minorHAnsi" w:cs="Arial"/>
          <w:bCs/>
          <w:sz w:val="20"/>
          <w:szCs w:val="20"/>
        </w:rPr>
      </w:pPr>
    </w:p>
    <w:p w14:paraId="2924805C" w14:textId="77777777" w:rsidR="00E015E4" w:rsidRDefault="00E015E4" w:rsidP="008001EE">
      <w:pPr>
        <w:spacing w:line="276" w:lineRule="auto"/>
        <w:ind w:left="284"/>
        <w:jc w:val="both"/>
        <w:rPr>
          <w:rFonts w:asciiTheme="minorHAnsi" w:hAnsiTheme="minorHAnsi" w:cs="Arial"/>
          <w:bCs/>
          <w:sz w:val="20"/>
          <w:szCs w:val="20"/>
        </w:rPr>
      </w:pPr>
    </w:p>
    <w:p w14:paraId="0AA3C5E4" w14:textId="7541B97E" w:rsidR="00A31ADA" w:rsidRDefault="00D14DCB" w:rsidP="008001EE">
      <w:pPr>
        <w:spacing w:line="276" w:lineRule="auto"/>
        <w:ind w:left="284"/>
        <w:jc w:val="both"/>
        <w:rPr>
          <w:rFonts w:asciiTheme="minorHAnsi" w:hAnsiTheme="minorHAnsi" w:cs="Arial"/>
          <w:bCs/>
          <w:sz w:val="20"/>
          <w:szCs w:val="20"/>
        </w:rPr>
      </w:pPr>
      <w:r>
        <w:rPr>
          <w:rFonts w:asciiTheme="minorHAnsi" w:hAnsiTheme="minorHAnsi" w:cs="Arial"/>
          <w:bCs/>
          <w:sz w:val="20"/>
          <w:szCs w:val="20"/>
        </w:rPr>
        <w:t>Il s</w:t>
      </w:r>
      <w:r w:rsidRPr="00D14DCB">
        <w:rPr>
          <w:rFonts w:asciiTheme="minorHAnsi" w:hAnsiTheme="minorHAnsi" w:cs="Arial"/>
          <w:bCs/>
          <w:sz w:val="20"/>
          <w:szCs w:val="20"/>
        </w:rPr>
        <w:t xml:space="preserve">ervizio opzionale di ampliamento di banda Lambda 2,5G </w:t>
      </w:r>
      <w:r w:rsidR="00A31ADA" w:rsidRPr="00A31ADA">
        <w:rPr>
          <w:rFonts w:asciiTheme="minorHAnsi" w:hAnsiTheme="minorHAnsi" w:cs="Arial"/>
          <w:bCs/>
          <w:sz w:val="20"/>
          <w:szCs w:val="20"/>
        </w:rPr>
        <w:t>sarà composto dall</w:t>
      </w:r>
      <w:r w:rsidR="00A31ADA">
        <w:rPr>
          <w:rFonts w:asciiTheme="minorHAnsi" w:hAnsiTheme="minorHAnsi" w:cs="Arial"/>
          <w:bCs/>
          <w:sz w:val="20"/>
          <w:szCs w:val="20"/>
        </w:rPr>
        <w:t xml:space="preserve">a configurazione di una lambda con </w:t>
      </w:r>
      <w:r w:rsidR="00A31ADA" w:rsidRPr="00A31ADA">
        <w:rPr>
          <w:rFonts w:asciiTheme="minorHAnsi" w:hAnsiTheme="minorHAnsi" w:cs="Arial"/>
          <w:bCs/>
          <w:sz w:val="20"/>
          <w:szCs w:val="20"/>
        </w:rPr>
        <w:t>frequenz</w:t>
      </w:r>
      <w:r w:rsidR="00A31ADA">
        <w:rPr>
          <w:rFonts w:asciiTheme="minorHAnsi" w:hAnsiTheme="minorHAnsi" w:cs="Arial"/>
          <w:bCs/>
          <w:sz w:val="20"/>
          <w:szCs w:val="20"/>
        </w:rPr>
        <w:t>a</w:t>
      </w:r>
      <w:r w:rsidR="00F43647">
        <w:rPr>
          <w:rFonts w:asciiTheme="minorHAnsi" w:hAnsiTheme="minorHAnsi" w:cs="Arial"/>
          <w:bCs/>
          <w:sz w:val="20"/>
          <w:szCs w:val="20"/>
        </w:rPr>
        <w:t xml:space="preserve"> di cifra da 2,5 </w:t>
      </w:r>
      <w:proofErr w:type="spellStart"/>
      <w:r w:rsidR="00F43647">
        <w:rPr>
          <w:rFonts w:asciiTheme="minorHAnsi" w:hAnsiTheme="minorHAnsi" w:cs="Arial"/>
          <w:bCs/>
          <w:sz w:val="20"/>
          <w:szCs w:val="20"/>
        </w:rPr>
        <w:t>Gbps</w:t>
      </w:r>
      <w:proofErr w:type="spellEnd"/>
      <w:r w:rsidR="00A31ADA" w:rsidRPr="00A31ADA">
        <w:rPr>
          <w:rFonts w:asciiTheme="minorHAnsi" w:hAnsiTheme="minorHAnsi" w:cs="Arial"/>
          <w:bCs/>
          <w:sz w:val="20"/>
          <w:szCs w:val="20"/>
        </w:rPr>
        <w:t xml:space="preserve"> e dalla fornitura, installazione e configurazione</w:t>
      </w:r>
      <w:r w:rsidR="006B6A71">
        <w:rPr>
          <w:rFonts w:asciiTheme="minorHAnsi" w:hAnsiTheme="minorHAnsi" w:cs="Arial"/>
          <w:bCs/>
          <w:sz w:val="20"/>
          <w:szCs w:val="20"/>
        </w:rPr>
        <w:t xml:space="preserve"> (lato utente)</w:t>
      </w:r>
      <w:r w:rsidR="00A31ADA" w:rsidRPr="00A31ADA">
        <w:rPr>
          <w:rFonts w:asciiTheme="minorHAnsi" w:hAnsiTheme="minorHAnsi" w:cs="Arial"/>
          <w:bCs/>
          <w:sz w:val="20"/>
          <w:szCs w:val="20"/>
        </w:rPr>
        <w:t xml:space="preserve"> di una coppia delle seguenti interfacce fisiche:</w:t>
      </w:r>
    </w:p>
    <w:p w14:paraId="49350DB3" w14:textId="77777777" w:rsidR="00A31ADA" w:rsidRPr="00B63889" w:rsidRDefault="00A31ADA" w:rsidP="00A31ADA">
      <w:pPr>
        <w:pStyle w:val="testo1"/>
        <w:numPr>
          <w:ilvl w:val="0"/>
          <w:numId w:val="52"/>
        </w:numPr>
        <w:tabs>
          <w:tab w:val="clear" w:pos="3402"/>
        </w:tabs>
        <w:spacing w:before="120" w:after="0" w:line="280" w:lineRule="exact"/>
        <w:rPr>
          <w:rFonts w:ascii="Calibri" w:hAnsi="Calibri"/>
          <w:color w:val="000000" w:themeColor="text1"/>
          <w:szCs w:val="20"/>
        </w:rPr>
      </w:pPr>
      <w:r w:rsidRPr="00C96388">
        <w:rPr>
          <w:rFonts w:ascii="Calibri" w:hAnsi="Calibri"/>
          <w:color w:val="000000" w:themeColor="text1"/>
          <w:szCs w:val="20"/>
        </w:rPr>
        <w:t>n.</w:t>
      </w:r>
      <w:r w:rsidRPr="00B63889">
        <w:rPr>
          <w:rFonts w:ascii="Calibri" w:hAnsi="Calibri"/>
          <w:color w:val="000000" w:themeColor="text1"/>
          <w:szCs w:val="20"/>
        </w:rPr>
        <w:t xml:space="preserve"> 2 </w:t>
      </w:r>
      <w:proofErr w:type="spellStart"/>
      <w:r w:rsidRPr="00B63889">
        <w:rPr>
          <w:rFonts w:ascii="Calibri" w:hAnsi="Calibri"/>
          <w:color w:val="000000" w:themeColor="text1"/>
          <w:szCs w:val="20"/>
        </w:rPr>
        <w:t>GbE</w:t>
      </w:r>
      <w:proofErr w:type="spellEnd"/>
      <w:r w:rsidRPr="00B63889">
        <w:rPr>
          <w:rFonts w:ascii="Calibri" w:hAnsi="Calibri"/>
          <w:color w:val="000000" w:themeColor="text1"/>
          <w:szCs w:val="20"/>
        </w:rPr>
        <w:t xml:space="preserve"> 802.3z, 1Gbps cadauno (con connettore 1000Base-SX); </w:t>
      </w:r>
    </w:p>
    <w:p w14:paraId="135B6CEA" w14:textId="77777777" w:rsidR="00A31ADA" w:rsidRDefault="00A31ADA" w:rsidP="00A31ADA">
      <w:pPr>
        <w:pStyle w:val="Paragrafoelenco"/>
        <w:numPr>
          <w:ilvl w:val="0"/>
          <w:numId w:val="52"/>
        </w:numPr>
        <w:rPr>
          <w:rFonts w:ascii="Calibri" w:hAnsi="Calibri" w:cs="Calibri"/>
          <w:bCs/>
          <w:color w:val="000000" w:themeColor="text1"/>
          <w:sz w:val="20"/>
          <w:szCs w:val="20"/>
        </w:rPr>
      </w:pPr>
      <w:r w:rsidRPr="00C96388">
        <w:rPr>
          <w:rFonts w:ascii="Calibri" w:hAnsi="Calibri" w:cs="Calibri"/>
          <w:bCs/>
          <w:color w:val="000000" w:themeColor="text1"/>
          <w:sz w:val="20"/>
          <w:szCs w:val="20"/>
        </w:rPr>
        <w:t>n.</w:t>
      </w:r>
      <w:r w:rsidRPr="00B63889">
        <w:rPr>
          <w:rFonts w:ascii="Calibri" w:hAnsi="Calibri" w:cs="Calibri"/>
          <w:bCs/>
          <w:color w:val="000000" w:themeColor="text1"/>
          <w:sz w:val="20"/>
          <w:szCs w:val="20"/>
        </w:rPr>
        <w:t xml:space="preserve"> 1 FC 2 </w:t>
      </w:r>
      <w:proofErr w:type="spellStart"/>
      <w:r w:rsidRPr="00B63889">
        <w:rPr>
          <w:rFonts w:ascii="Calibri" w:hAnsi="Calibri" w:cs="Calibri"/>
          <w:bCs/>
          <w:color w:val="000000" w:themeColor="text1"/>
          <w:sz w:val="20"/>
          <w:szCs w:val="20"/>
        </w:rPr>
        <w:t>Gbps</w:t>
      </w:r>
      <w:proofErr w:type="spellEnd"/>
      <w:r w:rsidRPr="00B63889">
        <w:rPr>
          <w:rFonts w:ascii="Calibri" w:hAnsi="Calibri" w:cs="Calibri"/>
          <w:bCs/>
          <w:color w:val="000000" w:themeColor="text1"/>
          <w:sz w:val="20"/>
          <w:szCs w:val="20"/>
        </w:rPr>
        <w:t xml:space="preserve"> (la tipologia </w:t>
      </w:r>
      <w:proofErr w:type="spellStart"/>
      <w:r w:rsidRPr="00B63889">
        <w:rPr>
          <w:rFonts w:ascii="Calibri" w:hAnsi="Calibri" w:cs="Calibri"/>
          <w:bCs/>
          <w:color w:val="000000" w:themeColor="text1"/>
          <w:sz w:val="20"/>
          <w:szCs w:val="20"/>
        </w:rPr>
        <w:t>gbic</w:t>
      </w:r>
      <w:proofErr w:type="spellEnd"/>
      <w:r w:rsidRPr="00B63889">
        <w:rPr>
          <w:rFonts w:ascii="Calibri" w:hAnsi="Calibri" w:cs="Calibri"/>
          <w:bCs/>
          <w:color w:val="000000" w:themeColor="text1"/>
          <w:sz w:val="20"/>
          <w:szCs w:val="20"/>
        </w:rPr>
        <w:t xml:space="preserve"> short-</w:t>
      </w:r>
      <w:proofErr w:type="spellStart"/>
      <w:r w:rsidRPr="00B63889">
        <w:rPr>
          <w:rFonts w:ascii="Calibri" w:hAnsi="Calibri" w:cs="Calibri"/>
          <w:bCs/>
          <w:color w:val="000000" w:themeColor="text1"/>
          <w:sz w:val="20"/>
          <w:szCs w:val="20"/>
        </w:rPr>
        <w:t>wave</w:t>
      </w:r>
      <w:proofErr w:type="spellEnd"/>
      <w:r w:rsidRPr="00B63889">
        <w:rPr>
          <w:rFonts w:ascii="Calibri" w:hAnsi="Calibri" w:cs="Calibri"/>
          <w:bCs/>
          <w:color w:val="000000" w:themeColor="text1"/>
          <w:sz w:val="20"/>
          <w:szCs w:val="20"/>
        </w:rPr>
        <w:t xml:space="preserve"> o long-</w:t>
      </w:r>
      <w:proofErr w:type="spellStart"/>
      <w:r w:rsidRPr="00B63889">
        <w:rPr>
          <w:rFonts w:ascii="Calibri" w:hAnsi="Calibri" w:cs="Calibri"/>
          <w:bCs/>
          <w:color w:val="000000" w:themeColor="text1"/>
          <w:sz w:val="20"/>
          <w:szCs w:val="20"/>
        </w:rPr>
        <w:t>wave</w:t>
      </w:r>
      <w:proofErr w:type="spellEnd"/>
      <w:r w:rsidRPr="00B63889">
        <w:rPr>
          <w:rFonts w:ascii="Calibri" w:hAnsi="Calibri" w:cs="Calibri"/>
          <w:bCs/>
          <w:color w:val="000000" w:themeColor="text1"/>
          <w:sz w:val="20"/>
          <w:szCs w:val="20"/>
        </w:rPr>
        <w:t xml:space="preserve"> sarà indicata in fase di ordine).</w:t>
      </w:r>
    </w:p>
    <w:p w14:paraId="4E22A73A" w14:textId="77777777" w:rsidR="009F2845" w:rsidRDefault="009F2845" w:rsidP="008001EE">
      <w:pPr>
        <w:spacing w:line="276" w:lineRule="auto"/>
        <w:ind w:left="284"/>
        <w:jc w:val="both"/>
        <w:rPr>
          <w:rFonts w:asciiTheme="minorHAnsi" w:hAnsiTheme="minorHAnsi" w:cs="Arial"/>
          <w:bCs/>
          <w:sz w:val="20"/>
          <w:szCs w:val="20"/>
        </w:rPr>
      </w:pPr>
    </w:p>
    <w:p w14:paraId="354380ED" w14:textId="7D2BE039" w:rsidR="00662223" w:rsidRDefault="008001EE" w:rsidP="008001EE">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w:t>
      </w:r>
      <w:r w:rsidR="00AC1BB8">
        <w:rPr>
          <w:rFonts w:asciiTheme="minorHAnsi" w:hAnsiTheme="minorHAnsi" w:cs="Arial"/>
          <w:bCs/>
          <w:sz w:val="20"/>
          <w:szCs w:val="20"/>
        </w:rPr>
        <w:t>T</w:t>
      </w:r>
      <w:r>
        <w:rPr>
          <w:rFonts w:asciiTheme="minorHAnsi" w:hAnsiTheme="minorHAnsi" w:cs="Arial"/>
          <w:bCs/>
          <w:sz w:val="20"/>
          <w:szCs w:val="20"/>
        </w:rPr>
        <w:t xml:space="preserve">abella </w:t>
      </w:r>
      <w:r w:rsidR="00553569">
        <w:rPr>
          <w:rFonts w:asciiTheme="minorHAnsi" w:hAnsiTheme="minorHAnsi" w:cs="Arial"/>
          <w:bCs/>
          <w:sz w:val="20"/>
          <w:szCs w:val="20"/>
        </w:rPr>
        <w:t>3</w:t>
      </w:r>
      <w:r>
        <w:rPr>
          <w:rFonts w:asciiTheme="minorHAnsi" w:hAnsiTheme="minorHAnsi" w:cs="Arial"/>
          <w:bCs/>
          <w:sz w:val="20"/>
          <w:szCs w:val="20"/>
        </w:rPr>
        <w:t xml:space="preserve"> </w:t>
      </w:r>
      <w:r w:rsidR="00D14DCB">
        <w:rPr>
          <w:rFonts w:asciiTheme="minorHAnsi" w:hAnsiTheme="minorHAnsi" w:cs="Arial"/>
          <w:bCs/>
          <w:sz w:val="20"/>
          <w:szCs w:val="20"/>
        </w:rPr>
        <w:t xml:space="preserve">sono riportate le </w:t>
      </w:r>
      <w:r w:rsidR="00F43647" w:rsidRPr="00F43647">
        <w:rPr>
          <w:rFonts w:asciiTheme="minorHAnsi" w:hAnsiTheme="minorHAnsi" w:cs="Arial"/>
          <w:bCs/>
          <w:sz w:val="20"/>
          <w:szCs w:val="20"/>
        </w:rPr>
        <w:t xml:space="preserve">configurazioni </w:t>
      </w:r>
      <w:r w:rsidR="00D14DCB">
        <w:rPr>
          <w:rFonts w:asciiTheme="minorHAnsi" w:hAnsiTheme="minorHAnsi" w:cs="Arial"/>
          <w:bCs/>
          <w:sz w:val="20"/>
          <w:szCs w:val="20"/>
        </w:rPr>
        <w:t>del</w:t>
      </w:r>
      <w:r w:rsidR="00F43647" w:rsidRPr="00F43647">
        <w:rPr>
          <w:rFonts w:asciiTheme="minorHAnsi" w:hAnsiTheme="minorHAnsi" w:cs="Arial"/>
          <w:bCs/>
          <w:sz w:val="20"/>
          <w:szCs w:val="20"/>
        </w:rPr>
        <w:t xml:space="preserve"> servizio di ampliamento di banda unitario</w:t>
      </w:r>
      <w:r w:rsidR="00F43647" w:rsidRPr="00F43647" w:rsidDel="00F43647">
        <w:rPr>
          <w:rFonts w:asciiTheme="minorHAnsi" w:hAnsiTheme="minorHAnsi" w:cs="Arial"/>
          <w:bCs/>
          <w:sz w:val="20"/>
          <w:szCs w:val="20"/>
        </w:rPr>
        <w:t xml:space="preserve"> </w:t>
      </w:r>
      <w:r w:rsidR="00F43647" w:rsidRPr="00F43647">
        <w:rPr>
          <w:rFonts w:asciiTheme="minorHAnsi" w:hAnsiTheme="minorHAnsi" w:cs="Arial"/>
          <w:bCs/>
          <w:sz w:val="20"/>
          <w:szCs w:val="20"/>
        </w:rPr>
        <w:t>Lambda2,5</w:t>
      </w:r>
      <w:r w:rsidR="00D14DCB">
        <w:rPr>
          <w:rFonts w:asciiTheme="minorHAnsi" w:hAnsiTheme="minorHAnsi" w:cs="Arial"/>
          <w:bCs/>
          <w:sz w:val="20"/>
          <w:szCs w:val="20"/>
        </w:rPr>
        <w:t xml:space="preserve"> con le relative </w:t>
      </w:r>
      <w:r w:rsidR="00D14DCB" w:rsidRPr="00A31ADA">
        <w:rPr>
          <w:rFonts w:asciiTheme="minorHAnsi" w:hAnsiTheme="minorHAnsi" w:cs="Arial"/>
          <w:bCs/>
          <w:sz w:val="20"/>
          <w:szCs w:val="20"/>
        </w:rPr>
        <w:t>interfacce fisiche</w:t>
      </w:r>
      <w:r w:rsidR="00F43647">
        <w:rPr>
          <w:rFonts w:asciiTheme="minorHAnsi" w:hAnsiTheme="minorHAnsi" w:cs="Arial"/>
          <w:bCs/>
          <w:sz w:val="20"/>
          <w:szCs w:val="20"/>
        </w:rPr>
        <w:t>:</w:t>
      </w:r>
      <w:r w:rsidR="00F43647" w:rsidRPr="00F43647">
        <w:rPr>
          <w:rFonts w:asciiTheme="minorHAnsi" w:hAnsiTheme="minorHAnsi" w:cs="Arial"/>
          <w:bCs/>
          <w:sz w:val="20"/>
          <w:szCs w:val="20"/>
        </w:rPr>
        <w:t xml:space="preserve"> </w:t>
      </w:r>
    </w:p>
    <w:p w14:paraId="3FCEB9E7" w14:textId="77777777" w:rsidR="00662223" w:rsidRDefault="00662223" w:rsidP="008001EE">
      <w:pPr>
        <w:spacing w:line="276" w:lineRule="auto"/>
        <w:ind w:left="284"/>
        <w:jc w:val="both"/>
        <w:rPr>
          <w:rFonts w:asciiTheme="minorHAnsi" w:hAnsiTheme="minorHAnsi" w:cs="Arial"/>
          <w:bCs/>
          <w:sz w:val="20"/>
          <w:szCs w:val="20"/>
        </w:rPr>
      </w:pPr>
    </w:p>
    <w:tbl>
      <w:tblPr>
        <w:tblW w:w="5683" w:type="dxa"/>
        <w:jc w:val="center"/>
        <w:tblCellMar>
          <w:left w:w="70" w:type="dxa"/>
          <w:right w:w="70" w:type="dxa"/>
        </w:tblCellMar>
        <w:tblLook w:val="04A0" w:firstRow="1" w:lastRow="0" w:firstColumn="1" w:lastColumn="0" w:noHBand="0" w:noVBand="1"/>
      </w:tblPr>
      <w:tblGrid>
        <w:gridCol w:w="2165"/>
        <w:gridCol w:w="1352"/>
        <w:gridCol w:w="2166"/>
      </w:tblGrid>
      <w:tr w:rsidR="00A31ADA" w:rsidRPr="00AC7E36" w14:paraId="4AE897C8" w14:textId="77777777" w:rsidTr="007D296F">
        <w:trPr>
          <w:trHeight w:val="240"/>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493D2CB2" w14:textId="6FEA430B" w:rsidR="00A31ADA" w:rsidRPr="00B63889" w:rsidRDefault="00A31ADA">
            <w:pPr>
              <w:jc w:val="center"/>
              <w:rPr>
                <w:rFonts w:ascii="Calibri" w:hAnsi="Calibri" w:cs="Calibri"/>
                <w:bCs/>
                <w:color w:val="FFFFFF"/>
                <w:sz w:val="20"/>
              </w:rPr>
            </w:pPr>
            <w:r w:rsidRPr="00B63889">
              <w:rPr>
                <w:rFonts w:ascii="Calibri" w:hAnsi="Calibri" w:cs="Calibri"/>
                <w:bCs/>
                <w:color w:val="FFFFFF"/>
                <w:sz w:val="20"/>
              </w:rPr>
              <w:t xml:space="preserve">Circuito </w:t>
            </w:r>
            <w:r w:rsidR="00BD79DE">
              <w:rPr>
                <w:rFonts w:ascii="Calibri" w:hAnsi="Calibri" w:cs="Calibri"/>
                <w:bCs/>
                <w:color w:val="FFFFFF"/>
                <w:sz w:val="20"/>
              </w:rPr>
              <w:t>1</w:t>
            </w:r>
            <w:r w:rsidRPr="00B63889">
              <w:rPr>
                <w:rFonts w:ascii="Calibri" w:hAnsi="Calibri" w:cs="Calibri"/>
                <w:bCs/>
                <w:color w:val="FFFFFF"/>
                <w:sz w:val="20"/>
              </w:rPr>
              <w:t xml:space="preserve"> e/o </w:t>
            </w:r>
            <w:r w:rsidR="00BD79DE">
              <w:rPr>
                <w:rFonts w:ascii="Calibri" w:hAnsi="Calibri" w:cs="Calibri"/>
                <w:bCs/>
                <w:color w:val="FFFFFF"/>
                <w:sz w:val="20"/>
              </w:rPr>
              <w:t>2</w:t>
            </w:r>
            <w:r w:rsidRPr="00B63889">
              <w:rPr>
                <w:rFonts w:ascii="Calibri" w:hAnsi="Calibri" w:cs="Calibri"/>
                <w:bCs/>
                <w:color w:val="FFFFFF"/>
                <w:sz w:val="20"/>
              </w:rPr>
              <w:t xml:space="preserve"> - Lambda2,5</w:t>
            </w:r>
          </w:p>
        </w:tc>
      </w:tr>
      <w:tr w:rsidR="00A31ADA" w:rsidRPr="00AC7E36" w14:paraId="57B7ADCF" w14:textId="77777777" w:rsidTr="007D296F">
        <w:trPr>
          <w:trHeight w:val="240"/>
          <w:jc w:val="center"/>
        </w:trPr>
        <w:tc>
          <w:tcPr>
            <w:tcW w:w="0" w:type="auto"/>
            <w:tcBorders>
              <w:top w:val="nil"/>
              <w:left w:val="single" w:sz="8" w:space="0" w:color="auto"/>
              <w:bottom w:val="nil"/>
              <w:right w:val="single" w:sz="8" w:space="0" w:color="auto"/>
            </w:tcBorders>
            <w:shd w:val="clear" w:color="auto" w:fill="auto"/>
            <w:vAlign w:val="center"/>
            <w:hideMark/>
          </w:tcPr>
          <w:p w14:paraId="5813BBCE" w14:textId="77777777" w:rsidR="00A31ADA" w:rsidRPr="00B63889" w:rsidRDefault="00A31ADA" w:rsidP="00D14DCB">
            <w:pPr>
              <w:jc w:val="center"/>
              <w:rPr>
                <w:rFonts w:ascii="Calibri" w:hAnsi="Calibri" w:cs="Calibri"/>
                <w:bCs/>
                <w:color w:val="000000"/>
                <w:sz w:val="20"/>
              </w:rPr>
            </w:pPr>
            <w:r w:rsidRPr="00B63889">
              <w:rPr>
                <w:rFonts w:ascii="Calibri" w:hAnsi="Calibri" w:cs="Calibri"/>
                <w:bCs/>
                <w:color w:val="000000"/>
                <w:sz w:val="20"/>
              </w:rPr>
              <w:t>Apparato WDM</w:t>
            </w:r>
          </w:p>
        </w:tc>
        <w:tc>
          <w:tcPr>
            <w:tcW w:w="0" w:type="auto"/>
            <w:tcBorders>
              <w:top w:val="nil"/>
              <w:left w:val="nil"/>
              <w:bottom w:val="nil"/>
              <w:right w:val="single" w:sz="8" w:space="0" w:color="auto"/>
            </w:tcBorders>
            <w:shd w:val="clear" w:color="auto" w:fill="auto"/>
            <w:vAlign w:val="center"/>
            <w:hideMark/>
          </w:tcPr>
          <w:p w14:paraId="0818BA1C" w14:textId="77777777" w:rsidR="00A31ADA" w:rsidRPr="00B63889" w:rsidRDefault="00A31ADA" w:rsidP="00D14DCB">
            <w:pPr>
              <w:jc w:val="center"/>
              <w:rPr>
                <w:rFonts w:ascii="Calibri" w:hAnsi="Calibri" w:cs="Calibri"/>
                <w:bCs/>
                <w:color w:val="000000"/>
                <w:sz w:val="20"/>
              </w:rPr>
            </w:pPr>
            <w:r w:rsidRPr="00B63889">
              <w:rPr>
                <w:rFonts w:ascii="Calibri" w:hAnsi="Calibri" w:cs="Calibri"/>
                <w:bCs/>
                <w:color w:val="000000"/>
                <w:sz w:val="20"/>
              </w:rPr>
              <w:t>Lambda</w:t>
            </w:r>
          </w:p>
        </w:tc>
        <w:tc>
          <w:tcPr>
            <w:tcW w:w="0" w:type="auto"/>
            <w:tcBorders>
              <w:top w:val="nil"/>
              <w:left w:val="nil"/>
              <w:bottom w:val="nil"/>
              <w:right w:val="single" w:sz="8" w:space="0" w:color="auto"/>
            </w:tcBorders>
            <w:shd w:val="clear" w:color="auto" w:fill="auto"/>
            <w:vAlign w:val="center"/>
            <w:hideMark/>
          </w:tcPr>
          <w:p w14:paraId="37A889B5" w14:textId="77777777" w:rsidR="00A31ADA" w:rsidRPr="00B63889" w:rsidRDefault="00A31ADA" w:rsidP="00D14DCB">
            <w:pPr>
              <w:jc w:val="center"/>
              <w:rPr>
                <w:rFonts w:ascii="Calibri" w:hAnsi="Calibri" w:cs="Calibri"/>
                <w:bCs/>
                <w:color w:val="000000"/>
                <w:sz w:val="20"/>
              </w:rPr>
            </w:pPr>
            <w:r w:rsidRPr="00B63889">
              <w:rPr>
                <w:rFonts w:ascii="Calibri" w:hAnsi="Calibri" w:cs="Calibri"/>
                <w:bCs/>
                <w:color w:val="000000"/>
                <w:sz w:val="20"/>
              </w:rPr>
              <w:t>Apparato WDM</w:t>
            </w:r>
          </w:p>
        </w:tc>
      </w:tr>
      <w:tr w:rsidR="00A31ADA" w:rsidRPr="00AC7E36" w14:paraId="3D499E23" w14:textId="77777777" w:rsidTr="007D296F">
        <w:trPr>
          <w:trHeight w:val="240"/>
          <w:jc w:val="center"/>
        </w:trPr>
        <w:tc>
          <w:tcPr>
            <w:tcW w:w="0" w:type="auto"/>
            <w:tcBorders>
              <w:top w:val="nil"/>
              <w:left w:val="single" w:sz="8" w:space="0" w:color="auto"/>
              <w:bottom w:val="nil"/>
              <w:right w:val="single" w:sz="8" w:space="0" w:color="auto"/>
            </w:tcBorders>
            <w:shd w:val="clear" w:color="auto" w:fill="auto"/>
            <w:vAlign w:val="center"/>
            <w:hideMark/>
          </w:tcPr>
          <w:p w14:paraId="3C93BBDC" w14:textId="12E270D4" w:rsidR="00A31ADA" w:rsidRPr="00B63889" w:rsidRDefault="00A31ADA" w:rsidP="007D296F">
            <w:pPr>
              <w:rPr>
                <w:rFonts w:ascii="Calibri" w:hAnsi="Calibri" w:cs="Calibri"/>
                <w:bCs/>
                <w:color w:val="000000" w:themeColor="text1"/>
                <w:sz w:val="20"/>
              </w:rPr>
            </w:pPr>
            <w:r>
              <w:rPr>
                <w:rFonts w:ascii="Calibri" w:hAnsi="Calibri" w:cs="Calibri"/>
                <w:bCs/>
                <w:color w:val="000000" w:themeColor="text1"/>
                <w:sz w:val="20"/>
              </w:rPr>
              <w:t xml:space="preserve">                   </w:t>
            </w:r>
            <w:r w:rsidRPr="00B63889">
              <w:rPr>
                <w:rFonts w:ascii="Calibri" w:hAnsi="Calibri" w:cs="Calibri"/>
                <w:bCs/>
                <w:color w:val="000000" w:themeColor="text1"/>
                <w:sz w:val="20"/>
              </w:rPr>
              <w:t>Sede 1</w:t>
            </w:r>
          </w:p>
        </w:tc>
        <w:tc>
          <w:tcPr>
            <w:tcW w:w="0" w:type="auto"/>
            <w:tcBorders>
              <w:top w:val="nil"/>
              <w:left w:val="nil"/>
              <w:bottom w:val="nil"/>
              <w:right w:val="single" w:sz="8" w:space="0" w:color="auto"/>
            </w:tcBorders>
            <w:shd w:val="clear" w:color="auto" w:fill="auto"/>
            <w:vAlign w:val="center"/>
            <w:hideMark/>
          </w:tcPr>
          <w:p w14:paraId="0A9AC2B6" w14:textId="77777777" w:rsidR="00A31ADA" w:rsidRPr="00B63889" w:rsidRDefault="00A31ADA" w:rsidP="00D14DCB">
            <w:pPr>
              <w:jc w:val="center"/>
              <w:rPr>
                <w:rFonts w:ascii="Calibri" w:hAnsi="Calibri" w:cs="Calibri"/>
                <w:bCs/>
                <w:color w:val="000000" w:themeColor="text1"/>
                <w:sz w:val="20"/>
              </w:rPr>
            </w:pPr>
            <w:r w:rsidRPr="00B63889">
              <w:rPr>
                <w:rFonts w:ascii="Calibri" w:hAnsi="Calibri" w:cs="Calibri"/>
                <w:bCs/>
                <w:color w:val="000000" w:themeColor="text1"/>
                <w:sz w:val="20"/>
              </w:rPr>
              <w:t>Trasporto</w:t>
            </w:r>
          </w:p>
        </w:tc>
        <w:tc>
          <w:tcPr>
            <w:tcW w:w="0" w:type="auto"/>
            <w:tcBorders>
              <w:top w:val="nil"/>
              <w:left w:val="nil"/>
              <w:bottom w:val="nil"/>
              <w:right w:val="single" w:sz="8" w:space="0" w:color="auto"/>
            </w:tcBorders>
            <w:shd w:val="clear" w:color="auto" w:fill="auto"/>
            <w:vAlign w:val="center"/>
            <w:hideMark/>
          </w:tcPr>
          <w:p w14:paraId="6E2C8726" w14:textId="77777777" w:rsidR="00A31ADA" w:rsidRPr="00B63889" w:rsidRDefault="00A31ADA" w:rsidP="00D14DCB">
            <w:pPr>
              <w:jc w:val="center"/>
              <w:rPr>
                <w:rFonts w:ascii="Calibri" w:hAnsi="Calibri" w:cs="Calibri"/>
                <w:bCs/>
                <w:color w:val="000000" w:themeColor="text1"/>
                <w:sz w:val="20"/>
              </w:rPr>
            </w:pPr>
            <w:r w:rsidRPr="00B63889">
              <w:rPr>
                <w:rFonts w:ascii="Calibri" w:hAnsi="Calibri" w:cs="Calibri"/>
                <w:bCs/>
                <w:color w:val="000000" w:themeColor="text1"/>
                <w:sz w:val="20"/>
              </w:rPr>
              <w:t>Sede 2</w:t>
            </w:r>
          </w:p>
        </w:tc>
      </w:tr>
      <w:tr w:rsidR="00A31ADA" w:rsidRPr="00AC7E36" w14:paraId="7E451F94" w14:textId="77777777" w:rsidTr="00D14DCB">
        <w:trPr>
          <w:trHeight w:val="24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47CC1" w14:textId="77777777" w:rsidR="00A31ADA" w:rsidRPr="00B63889" w:rsidRDefault="00A31ADA" w:rsidP="00D14DCB">
            <w:pPr>
              <w:jc w:val="right"/>
              <w:rPr>
                <w:rFonts w:ascii="Calibri" w:hAnsi="Calibri" w:cs="Calibri"/>
                <w:color w:val="000000" w:themeColor="text1"/>
                <w:sz w:val="20"/>
              </w:rPr>
            </w:pPr>
            <w:r w:rsidRPr="00B63889">
              <w:rPr>
                <w:rFonts w:ascii="Calibri" w:hAnsi="Calibri" w:cs="Calibri"/>
                <w:color w:val="000000" w:themeColor="text1"/>
                <w:sz w:val="20"/>
              </w:rPr>
              <w:t xml:space="preserve">n.1 FC (2 </w:t>
            </w:r>
            <w:proofErr w:type="spellStart"/>
            <w:r w:rsidRPr="00B63889">
              <w:rPr>
                <w:rFonts w:ascii="Calibri" w:hAnsi="Calibri" w:cs="Calibri"/>
                <w:color w:val="000000" w:themeColor="text1"/>
                <w:sz w:val="20"/>
              </w:rPr>
              <w:t>Gbps</w:t>
            </w:r>
            <w:proofErr w:type="spellEnd"/>
            <w:r w:rsidRPr="00B63889">
              <w:rPr>
                <w:rFonts w:ascii="Calibri" w:hAnsi="Calibri" w:cs="Calibri"/>
                <w:color w:val="000000" w:themeColor="text1"/>
                <w:sz w:val="20"/>
              </w:rPr>
              <w:t>) --&gt;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A72E25C" w14:textId="77777777" w:rsidR="00A31ADA" w:rsidRPr="00B63889" w:rsidRDefault="00A31ADA" w:rsidP="00D14DCB">
            <w:pPr>
              <w:jc w:val="center"/>
              <w:rPr>
                <w:rFonts w:ascii="Calibri" w:hAnsi="Calibri" w:cs="Calibri"/>
                <w:color w:val="000000" w:themeColor="text1"/>
                <w:sz w:val="20"/>
              </w:rPr>
            </w:pPr>
            <w:r w:rsidRPr="00B63889">
              <w:rPr>
                <w:rFonts w:ascii="Calibri" w:hAnsi="Calibri" w:cs="Calibri"/>
                <w:color w:val="000000" w:themeColor="text1"/>
                <w:sz w:val="20"/>
              </w:rPr>
              <w:t>n.1 Lambda2,5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462D2FE" w14:textId="77777777" w:rsidR="00A31ADA" w:rsidRPr="00B63889" w:rsidRDefault="00A31ADA" w:rsidP="00D14DCB">
            <w:pPr>
              <w:rPr>
                <w:rFonts w:ascii="Calibri" w:hAnsi="Calibri" w:cs="Calibri"/>
                <w:color w:val="000000" w:themeColor="text1"/>
                <w:sz w:val="20"/>
              </w:rPr>
            </w:pPr>
            <w:r w:rsidRPr="00B63889">
              <w:rPr>
                <w:rFonts w:ascii="Calibri" w:hAnsi="Calibri" w:cs="Calibri"/>
                <w:color w:val="000000" w:themeColor="text1"/>
                <w:sz w:val="20"/>
              </w:rPr>
              <w:t xml:space="preserve">&lt;-- n.1 FC (2 </w:t>
            </w:r>
            <w:proofErr w:type="spellStart"/>
            <w:r w:rsidRPr="00B63889">
              <w:rPr>
                <w:rFonts w:ascii="Calibri" w:hAnsi="Calibri" w:cs="Calibri"/>
                <w:color w:val="000000" w:themeColor="text1"/>
                <w:sz w:val="20"/>
              </w:rPr>
              <w:t>Gbps</w:t>
            </w:r>
            <w:proofErr w:type="spellEnd"/>
            <w:r w:rsidRPr="00B63889">
              <w:rPr>
                <w:rFonts w:ascii="Calibri" w:hAnsi="Calibri" w:cs="Calibri"/>
                <w:color w:val="000000" w:themeColor="text1"/>
                <w:sz w:val="20"/>
              </w:rPr>
              <w:t>)</w:t>
            </w:r>
          </w:p>
        </w:tc>
      </w:tr>
      <w:tr w:rsidR="00A31ADA" w:rsidRPr="00AC7E36" w14:paraId="7CE98A99" w14:textId="77777777" w:rsidTr="00D14DCB">
        <w:trPr>
          <w:trHeight w:val="240"/>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D971A5" w14:textId="77777777" w:rsidR="00A31ADA" w:rsidRPr="00B63889" w:rsidRDefault="00A31ADA" w:rsidP="00D14DCB">
            <w:pPr>
              <w:jc w:val="center"/>
              <w:rPr>
                <w:rFonts w:ascii="Calibri" w:hAnsi="Calibri" w:cs="Calibri"/>
                <w:i/>
                <w:iCs/>
                <w:color w:val="000000" w:themeColor="text1"/>
                <w:sz w:val="20"/>
              </w:rPr>
            </w:pPr>
            <w:r w:rsidRPr="00B63889">
              <w:rPr>
                <w:rFonts w:ascii="Calibri" w:hAnsi="Calibri" w:cs="Calibri"/>
                <w:i/>
                <w:iCs/>
                <w:color w:val="000000" w:themeColor="text1"/>
                <w:sz w:val="20"/>
              </w:rPr>
              <w:t>Oppure</w:t>
            </w:r>
          </w:p>
        </w:tc>
      </w:tr>
      <w:tr w:rsidR="00A31ADA" w:rsidRPr="00AC7E36" w14:paraId="0A54D88B" w14:textId="77777777" w:rsidTr="00D14DCB">
        <w:trPr>
          <w:trHeight w:val="24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77109C" w14:textId="77777777" w:rsidR="00A31ADA" w:rsidRPr="00B63889" w:rsidRDefault="00A31ADA" w:rsidP="00D14DCB">
            <w:pPr>
              <w:jc w:val="right"/>
              <w:rPr>
                <w:rFonts w:ascii="Calibri" w:hAnsi="Calibri" w:cs="Calibri"/>
                <w:color w:val="000000" w:themeColor="text1"/>
                <w:sz w:val="20"/>
              </w:rPr>
            </w:pPr>
            <w:r w:rsidRPr="00B63889">
              <w:rPr>
                <w:rFonts w:ascii="Calibri" w:hAnsi="Calibri" w:cs="Calibri"/>
                <w:color w:val="000000" w:themeColor="text1"/>
                <w:sz w:val="20"/>
              </w:rPr>
              <w:t xml:space="preserve">n.2 </w:t>
            </w:r>
            <w:proofErr w:type="spellStart"/>
            <w:r w:rsidRPr="00B63889">
              <w:rPr>
                <w:rFonts w:ascii="Calibri" w:hAnsi="Calibri" w:cs="Calibri"/>
                <w:color w:val="000000" w:themeColor="text1"/>
                <w:sz w:val="20"/>
              </w:rPr>
              <w:t>GbE</w:t>
            </w:r>
            <w:proofErr w:type="spellEnd"/>
            <w:r w:rsidRPr="00B63889">
              <w:rPr>
                <w:rFonts w:ascii="Calibri" w:hAnsi="Calibri" w:cs="Calibri"/>
                <w:color w:val="000000" w:themeColor="text1"/>
                <w:sz w:val="20"/>
              </w:rPr>
              <w:t xml:space="preserve"> (1 </w:t>
            </w:r>
            <w:proofErr w:type="spellStart"/>
            <w:r w:rsidRPr="00B63889">
              <w:rPr>
                <w:rFonts w:ascii="Calibri" w:hAnsi="Calibri" w:cs="Calibri"/>
                <w:color w:val="000000" w:themeColor="text1"/>
                <w:sz w:val="20"/>
              </w:rPr>
              <w:t>Gbps</w:t>
            </w:r>
            <w:proofErr w:type="spellEnd"/>
            <w:r w:rsidRPr="00B63889">
              <w:rPr>
                <w:rFonts w:ascii="Calibri" w:hAnsi="Calibri" w:cs="Calibri"/>
                <w:color w:val="000000" w:themeColor="text1"/>
                <w:sz w:val="20"/>
              </w:rPr>
              <w:t xml:space="preserve"> cad.) --&gt;</w:t>
            </w:r>
          </w:p>
        </w:tc>
        <w:tc>
          <w:tcPr>
            <w:tcW w:w="0" w:type="auto"/>
            <w:tcBorders>
              <w:top w:val="nil"/>
              <w:left w:val="nil"/>
              <w:bottom w:val="single" w:sz="8" w:space="0" w:color="auto"/>
              <w:right w:val="single" w:sz="8" w:space="0" w:color="auto"/>
            </w:tcBorders>
            <w:shd w:val="clear" w:color="auto" w:fill="auto"/>
            <w:noWrap/>
            <w:vAlign w:val="center"/>
            <w:hideMark/>
          </w:tcPr>
          <w:p w14:paraId="40C5026B" w14:textId="77777777" w:rsidR="00A31ADA" w:rsidRPr="00B63889" w:rsidRDefault="00A31ADA" w:rsidP="00D14DCB">
            <w:pPr>
              <w:jc w:val="center"/>
              <w:rPr>
                <w:rFonts w:ascii="Calibri" w:hAnsi="Calibri" w:cs="Calibri"/>
                <w:color w:val="000000" w:themeColor="text1"/>
                <w:sz w:val="20"/>
              </w:rPr>
            </w:pPr>
            <w:r w:rsidRPr="00B63889">
              <w:rPr>
                <w:rFonts w:ascii="Calibri" w:hAnsi="Calibri" w:cs="Calibri"/>
                <w:color w:val="000000" w:themeColor="text1"/>
                <w:sz w:val="20"/>
              </w:rPr>
              <w:t>n.1 Lambda2,5</w:t>
            </w:r>
          </w:p>
        </w:tc>
        <w:tc>
          <w:tcPr>
            <w:tcW w:w="0" w:type="auto"/>
            <w:tcBorders>
              <w:top w:val="nil"/>
              <w:left w:val="nil"/>
              <w:bottom w:val="single" w:sz="8" w:space="0" w:color="auto"/>
              <w:right w:val="single" w:sz="8" w:space="0" w:color="auto"/>
            </w:tcBorders>
            <w:shd w:val="clear" w:color="auto" w:fill="auto"/>
            <w:noWrap/>
            <w:vAlign w:val="center"/>
            <w:hideMark/>
          </w:tcPr>
          <w:p w14:paraId="60FAA33A" w14:textId="77777777" w:rsidR="00A31ADA" w:rsidRPr="00B63889" w:rsidRDefault="00A31ADA" w:rsidP="007D296F">
            <w:pPr>
              <w:keepNext/>
              <w:rPr>
                <w:rFonts w:ascii="Calibri" w:hAnsi="Calibri" w:cs="Calibri"/>
                <w:color w:val="000000" w:themeColor="text1"/>
                <w:sz w:val="20"/>
              </w:rPr>
            </w:pPr>
            <w:r w:rsidRPr="00B63889">
              <w:rPr>
                <w:rFonts w:ascii="Calibri" w:hAnsi="Calibri" w:cs="Calibri"/>
                <w:color w:val="000000" w:themeColor="text1"/>
                <w:sz w:val="20"/>
              </w:rPr>
              <w:t xml:space="preserve">&lt;-- n.2 </w:t>
            </w:r>
            <w:proofErr w:type="spellStart"/>
            <w:r w:rsidRPr="00B63889">
              <w:rPr>
                <w:rFonts w:ascii="Calibri" w:hAnsi="Calibri" w:cs="Calibri"/>
                <w:color w:val="000000" w:themeColor="text1"/>
                <w:sz w:val="20"/>
              </w:rPr>
              <w:t>GbE</w:t>
            </w:r>
            <w:proofErr w:type="spellEnd"/>
            <w:r w:rsidRPr="00B63889">
              <w:rPr>
                <w:rFonts w:ascii="Calibri" w:hAnsi="Calibri" w:cs="Calibri"/>
                <w:color w:val="000000" w:themeColor="text1"/>
                <w:sz w:val="20"/>
              </w:rPr>
              <w:t xml:space="preserve"> (1 </w:t>
            </w:r>
            <w:proofErr w:type="spellStart"/>
            <w:r w:rsidRPr="00B63889">
              <w:rPr>
                <w:rFonts w:ascii="Calibri" w:hAnsi="Calibri" w:cs="Calibri"/>
                <w:color w:val="000000" w:themeColor="text1"/>
                <w:sz w:val="20"/>
              </w:rPr>
              <w:t>Gbps</w:t>
            </w:r>
            <w:proofErr w:type="spellEnd"/>
            <w:r w:rsidRPr="00B63889">
              <w:rPr>
                <w:rFonts w:ascii="Calibri" w:hAnsi="Calibri" w:cs="Calibri"/>
                <w:color w:val="000000" w:themeColor="text1"/>
                <w:sz w:val="20"/>
              </w:rPr>
              <w:t xml:space="preserve"> cad.) </w:t>
            </w:r>
          </w:p>
        </w:tc>
      </w:tr>
    </w:tbl>
    <w:p w14:paraId="65CF0076" w14:textId="091AFEA0" w:rsidR="00662223" w:rsidRPr="007D296F" w:rsidRDefault="00A31ADA" w:rsidP="007D296F">
      <w:pPr>
        <w:pStyle w:val="Didascalia"/>
        <w:jc w:val="center"/>
        <w:rPr>
          <w:rFonts w:ascii="Calibri" w:hAnsi="Calibri" w:cs="Calibri"/>
          <w:b/>
          <w:sz w:val="20"/>
          <w:szCs w:val="20"/>
        </w:rPr>
      </w:pPr>
      <w:r w:rsidRPr="007D296F">
        <w:rPr>
          <w:rFonts w:ascii="Calibri" w:hAnsi="Calibri" w:cs="Calibri"/>
          <w:b/>
          <w:color w:val="auto"/>
          <w:sz w:val="20"/>
          <w:szCs w:val="20"/>
        </w:rPr>
        <w:t xml:space="preserve">Tabella </w:t>
      </w:r>
      <w:r w:rsidR="006B6A71">
        <w:rPr>
          <w:rFonts w:ascii="Calibri" w:hAnsi="Calibri" w:cs="Calibri"/>
          <w:b/>
          <w:color w:val="auto"/>
          <w:sz w:val="20"/>
          <w:szCs w:val="20"/>
        </w:rPr>
        <w:fldChar w:fldCharType="begin"/>
      </w:r>
      <w:r w:rsidR="006B6A71">
        <w:rPr>
          <w:rFonts w:ascii="Calibri" w:hAnsi="Calibri" w:cs="Calibri"/>
          <w:b/>
          <w:color w:val="auto"/>
          <w:sz w:val="20"/>
          <w:szCs w:val="20"/>
        </w:rPr>
        <w:instrText xml:space="preserve"> SEQ Tabella \* ARABIC </w:instrText>
      </w:r>
      <w:r w:rsidR="006B6A71">
        <w:rPr>
          <w:rFonts w:ascii="Calibri" w:hAnsi="Calibri" w:cs="Calibri"/>
          <w:b/>
          <w:color w:val="auto"/>
          <w:sz w:val="20"/>
          <w:szCs w:val="20"/>
        </w:rPr>
        <w:fldChar w:fldCharType="separate"/>
      </w:r>
      <w:r w:rsidR="006B6A71">
        <w:rPr>
          <w:rFonts w:ascii="Calibri" w:hAnsi="Calibri" w:cs="Calibri"/>
          <w:b/>
          <w:noProof/>
          <w:color w:val="auto"/>
          <w:sz w:val="20"/>
          <w:szCs w:val="20"/>
        </w:rPr>
        <w:t>3</w:t>
      </w:r>
      <w:r w:rsidR="006B6A71">
        <w:rPr>
          <w:rFonts w:ascii="Calibri" w:hAnsi="Calibri" w:cs="Calibri"/>
          <w:b/>
          <w:color w:val="auto"/>
          <w:sz w:val="20"/>
          <w:szCs w:val="20"/>
        </w:rPr>
        <w:fldChar w:fldCharType="end"/>
      </w:r>
    </w:p>
    <w:p w14:paraId="70E2457E" w14:textId="77777777" w:rsidR="00662223" w:rsidRDefault="00662223" w:rsidP="008001EE">
      <w:pPr>
        <w:spacing w:line="276" w:lineRule="auto"/>
        <w:ind w:left="284"/>
        <w:jc w:val="both"/>
        <w:rPr>
          <w:rFonts w:asciiTheme="minorHAnsi" w:hAnsiTheme="minorHAnsi" w:cs="Arial"/>
          <w:bCs/>
          <w:sz w:val="20"/>
          <w:szCs w:val="20"/>
        </w:rPr>
      </w:pPr>
    </w:p>
    <w:p w14:paraId="619D97E8" w14:textId="6E9C81B1" w:rsidR="00D14DCB" w:rsidRPr="007D296F" w:rsidRDefault="00D14DCB" w:rsidP="007D296F">
      <w:pPr>
        <w:spacing w:line="276" w:lineRule="auto"/>
        <w:ind w:left="284"/>
        <w:jc w:val="both"/>
        <w:rPr>
          <w:rFonts w:asciiTheme="minorHAnsi" w:hAnsiTheme="minorHAnsi" w:cs="Arial"/>
          <w:bCs/>
          <w:sz w:val="20"/>
          <w:szCs w:val="20"/>
        </w:rPr>
      </w:pPr>
      <w:r w:rsidRPr="007D296F">
        <w:rPr>
          <w:rFonts w:asciiTheme="minorHAnsi" w:hAnsiTheme="minorHAnsi" w:cs="Arial"/>
          <w:bCs/>
          <w:sz w:val="20"/>
          <w:szCs w:val="20"/>
        </w:rPr>
        <w:t>Il servizio base di interconnessione Lambda 10G</w:t>
      </w:r>
      <w:r w:rsidRPr="007D296F" w:rsidDel="0069497D">
        <w:rPr>
          <w:rFonts w:asciiTheme="minorHAnsi" w:hAnsiTheme="minorHAnsi" w:cs="Arial"/>
          <w:bCs/>
          <w:sz w:val="20"/>
          <w:szCs w:val="20"/>
        </w:rPr>
        <w:t xml:space="preserve"> </w:t>
      </w:r>
      <w:r w:rsidRPr="007D296F">
        <w:rPr>
          <w:rFonts w:asciiTheme="minorHAnsi" w:hAnsiTheme="minorHAnsi" w:cs="Arial"/>
          <w:bCs/>
          <w:sz w:val="20"/>
          <w:szCs w:val="20"/>
        </w:rPr>
        <w:t>ed il servizio opzionale di ampliamento di banda Lambda 10G</w:t>
      </w:r>
      <w:r>
        <w:rPr>
          <w:rFonts w:asciiTheme="minorHAnsi" w:hAnsiTheme="minorHAnsi" w:cs="Arial"/>
          <w:bCs/>
          <w:sz w:val="20"/>
          <w:szCs w:val="20"/>
        </w:rPr>
        <w:t xml:space="preserve"> </w:t>
      </w:r>
      <w:r w:rsidRPr="00A31ADA">
        <w:rPr>
          <w:rFonts w:asciiTheme="minorHAnsi" w:hAnsiTheme="minorHAnsi" w:cs="Arial"/>
          <w:bCs/>
          <w:sz w:val="20"/>
          <w:szCs w:val="20"/>
        </w:rPr>
        <w:t>sarà composto dall</w:t>
      </w:r>
      <w:r>
        <w:rPr>
          <w:rFonts w:asciiTheme="minorHAnsi" w:hAnsiTheme="minorHAnsi" w:cs="Arial"/>
          <w:bCs/>
          <w:sz w:val="20"/>
          <w:szCs w:val="20"/>
        </w:rPr>
        <w:t xml:space="preserve">a configurazione di una lambda con </w:t>
      </w:r>
      <w:r w:rsidRPr="00A31ADA">
        <w:rPr>
          <w:rFonts w:asciiTheme="minorHAnsi" w:hAnsiTheme="minorHAnsi" w:cs="Arial"/>
          <w:bCs/>
          <w:sz w:val="20"/>
          <w:szCs w:val="20"/>
        </w:rPr>
        <w:t>frequenz</w:t>
      </w:r>
      <w:r>
        <w:rPr>
          <w:rFonts w:asciiTheme="minorHAnsi" w:hAnsiTheme="minorHAnsi" w:cs="Arial"/>
          <w:bCs/>
          <w:sz w:val="20"/>
          <w:szCs w:val="20"/>
        </w:rPr>
        <w:t xml:space="preserve">a di cifra da 10 </w:t>
      </w:r>
      <w:proofErr w:type="spellStart"/>
      <w:r>
        <w:rPr>
          <w:rFonts w:asciiTheme="minorHAnsi" w:hAnsiTheme="minorHAnsi" w:cs="Arial"/>
          <w:bCs/>
          <w:sz w:val="20"/>
          <w:szCs w:val="20"/>
        </w:rPr>
        <w:t>Gbps</w:t>
      </w:r>
      <w:proofErr w:type="spellEnd"/>
      <w:r w:rsidRPr="00A31ADA">
        <w:rPr>
          <w:rFonts w:asciiTheme="minorHAnsi" w:hAnsiTheme="minorHAnsi" w:cs="Arial"/>
          <w:bCs/>
          <w:sz w:val="20"/>
          <w:szCs w:val="20"/>
        </w:rPr>
        <w:t xml:space="preserve"> e dalla fornitura, installazione e configurazione</w:t>
      </w:r>
      <w:r w:rsidR="006B6A71">
        <w:rPr>
          <w:rFonts w:asciiTheme="minorHAnsi" w:hAnsiTheme="minorHAnsi" w:cs="Arial"/>
          <w:bCs/>
          <w:sz w:val="20"/>
          <w:szCs w:val="20"/>
        </w:rPr>
        <w:t xml:space="preserve"> (lato utente) </w:t>
      </w:r>
      <w:r w:rsidRPr="00A31ADA">
        <w:rPr>
          <w:rFonts w:asciiTheme="minorHAnsi" w:hAnsiTheme="minorHAnsi" w:cs="Arial"/>
          <w:bCs/>
          <w:sz w:val="20"/>
          <w:szCs w:val="20"/>
        </w:rPr>
        <w:t>di una coppia delle seguenti interfacce fisiche:</w:t>
      </w:r>
    </w:p>
    <w:p w14:paraId="009DC7BF" w14:textId="77777777" w:rsidR="006B6A71" w:rsidRPr="003F70E2" w:rsidRDefault="006B6A71">
      <w:pPr>
        <w:pStyle w:val="testo1"/>
        <w:numPr>
          <w:ilvl w:val="0"/>
          <w:numId w:val="52"/>
        </w:numPr>
        <w:tabs>
          <w:tab w:val="clear" w:pos="3402"/>
        </w:tabs>
        <w:spacing w:after="0" w:line="280" w:lineRule="exact"/>
        <w:rPr>
          <w:rFonts w:ascii="Calibri" w:hAnsi="Calibri"/>
          <w:color w:val="000000" w:themeColor="text1"/>
          <w:szCs w:val="20"/>
        </w:rPr>
      </w:pPr>
      <w:r w:rsidRPr="00E12790">
        <w:rPr>
          <w:rFonts w:ascii="Calibri" w:hAnsi="Calibri"/>
          <w:color w:val="000000" w:themeColor="text1"/>
          <w:szCs w:val="20"/>
        </w:rPr>
        <w:t xml:space="preserve">n. </w:t>
      </w:r>
      <w:r w:rsidRPr="003F70E2">
        <w:rPr>
          <w:rFonts w:ascii="Calibri" w:hAnsi="Calibri"/>
          <w:color w:val="000000" w:themeColor="text1"/>
          <w:szCs w:val="20"/>
        </w:rPr>
        <w:t xml:space="preserve">1 10GbE (10 </w:t>
      </w:r>
      <w:proofErr w:type="spellStart"/>
      <w:r w:rsidRPr="003F70E2">
        <w:rPr>
          <w:rFonts w:ascii="Calibri" w:hAnsi="Calibri"/>
          <w:color w:val="000000" w:themeColor="text1"/>
          <w:szCs w:val="20"/>
        </w:rPr>
        <w:t>Gbps</w:t>
      </w:r>
      <w:proofErr w:type="spellEnd"/>
      <w:r w:rsidRPr="003F70E2">
        <w:rPr>
          <w:rFonts w:ascii="Calibri" w:hAnsi="Calibri"/>
          <w:color w:val="000000" w:themeColor="text1"/>
          <w:szCs w:val="20"/>
        </w:rPr>
        <w:t xml:space="preserve">) 802.3ae (con connettore 10GBase-SR); </w:t>
      </w:r>
    </w:p>
    <w:p w14:paraId="40048FDA" w14:textId="77777777" w:rsidR="006B6A71" w:rsidRPr="003F70E2" w:rsidRDefault="006B6A71">
      <w:pPr>
        <w:pStyle w:val="testo1"/>
        <w:numPr>
          <w:ilvl w:val="0"/>
          <w:numId w:val="52"/>
        </w:numPr>
        <w:tabs>
          <w:tab w:val="clear" w:pos="3402"/>
        </w:tabs>
        <w:spacing w:after="0" w:line="280" w:lineRule="exact"/>
        <w:rPr>
          <w:rFonts w:ascii="Calibri" w:hAnsi="Calibri"/>
          <w:color w:val="000000" w:themeColor="text1"/>
          <w:szCs w:val="20"/>
        </w:rPr>
      </w:pPr>
      <w:r w:rsidRPr="00E12790">
        <w:rPr>
          <w:rFonts w:ascii="Calibri" w:hAnsi="Calibri"/>
          <w:color w:val="000000" w:themeColor="text1"/>
          <w:szCs w:val="20"/>
        </w:rPr>
        <w:t xml:space="preserve">n. </w:t>
      </w:r>
      <w:r w:rsidRPr="003F70E2">
        <w:rPr>
          <w:rFonts w:ascii="Calibri" w:hAnsi="Calibri"/>
          <w:color w:val="000000" w:themeColor="text1"/>
          <w:szCs w:val="20"/>
        </w:rPr>
        <w:t xml:space="preserve">1 FC (8 </w:t>
      </w:r>
      <w:proofErr w:type="spellStart"/>
      <w:r w:rsidRPr="003F70E2">
        <w:rPr>
          <w:rFonts w:ascii="Calibri" w:hAnsi="Calibri"/>
          <w:color w:val="000000" w:themeColor="text1"/>
          <w:szCs w:val="20"/>
        </w:rPr>
        <w:t>Gbps</w:t>
      </w:r>
      <w:proofErr w:type="spellEnd"/>
      <w:r w:rsidRPr="003F70E2">
        <w:rPr>
          <w:rFonts w:ascii="Calibri" w:hAnsi="Calibri"/>
          <w:color w:val="000000" w:themeColor="text1"/>
          <w:szCs w:val="20"/>
        </w:rPr>
        <w:t xml:space="preserve">) + </w:t>
      </w:r>
      <w:r w:rsidRPr="00E12790">
        <w:rPr>
          <w:rFonts w:ascii="Calibri" w:hAnsi="Calibri"/>
          <w:color w:val="000000" w:themeColor="text1"/>
          <w:szCs w:val="20"/>
        </w:rPr>
        <w:t>n.</w:t>
      </w:r>
      <w:r w:rsidRPr="003F70E2">
        <w:rPr>
          <w:rFonts w:ascii="Calibri" w:hAnsi="Calibri"/>
          <w:color w:val="000000" w:themeColor="text1"/>
          <w:szCs w:val="20"/>
        </w:rPr>
        <w:t xml:space="preserve">2 </w:t>
      </w:r>
      <w:proofErr w:type="spellStart"/>
      <w:r w:rsidRPr="003F70E2">
        <w:rPr>
          <w:rFonts w:ascii="Calibri" w:hAnsi="Calibri"/>
          <w:color w:val="000000" w:themeColor="text1"/>
          <w:szCs w:val="20"/>
        </w:rPr>
        <w:t>GbE</w:t>
      </w:r>
      <w:proofErr w:type="spellEnd"/>
      <w:r w:rsidRPr="003F70E2">
        <w:rPr>
          <w:rFonts w:ascii="Calibri" w:hAnsi="Calibri"/>
          <w:color w:val="000000" w:themeColor="text1"/>
          <w:szCs w:val="20"/>
        </w:rPr>
        <w:t xml:space="preserve"> (1 </w:t>
      </w:r>
      <w:proofErr w:type="spellStart"/>
      <w:r w:rsidRPr="003F70E2">
        <w:rPr>
          <w:rFonts w:ascii="Calibri" w:hAnsi="Calibri"/>
          <w:color w:val="000000" w:themeColor="text1"/>
          <w:szCs w:val="20"/>
        </w:rPr>
        <w:t>Gbps</w:t>
      </w:r>
      <w:proofErr w:type="spellEnd"/>
      <w:r w:rsidRPr="003F70E2">
        <w:rPr>
          <w:rFonts w:ascii="Calibri" w:hAnsi="Calibri"/>
          <w:color w:val="000000" w:themeColor="text1"/>
          <w:szCs w:val="20"/>
        </w:rPr>
        <w:t xml:space="preserve"> cad.) 802.3z (con connettore 1000Base-SX);</w:t>
      </w:r>
    </w:p>
    <w:p w14:paraId="0A0F7125" w14:textId="77777777" w:rsidR="006B6A71" w:rsidRPr="003F70E2" w:rsidRDefault="006B6A71">
      <w:pPr>
        <w:pStyle w:val="testo1"/>
        <w:numPr>
          <w:ilvl w:val="0"/>
          <w:numId w:val="52"/>
        </w:numPr>
        <w:tabs>
          <w:tab w:val="clear" w:pos="3402"/>
        </w:tabs>
        <w:spacing w:after="0" w:line="280" w:lineRule="exact"/>
        <w:rPr>
          <w:rFonts w:ascii="Calibri" w:hAnsi="Calibri"/>
          <w:color w:val="000000" w:themeColor="text1"/>
          <w:szCs w:val="20"/>
        </w:rPr>
      </w:pPr>
      <w:r w:rsidRPr="00E12790">
        <w:rPr>
          <w:rFonts w:ascii="Calibri" w:hAnsi="Calibri"/>
          <w:color w:val="000000" w:themeColor="text1"/>
          <w:szCs w:val="20"/>
        </w:rPr>
        <w:t xml:space="preserve">n. </w:t>
      </w:r>
      <w:r w:rsidRPr="003F70E2">
        <w:rPr>
          <w:rFonts w:ascii="Calibri" w:hAnsi="Calibri"/>
          <w:color w:val="000000" w:themeColor="text1"/>
          <w:szCs w:val="20"/>
        </w:rPr>
        <w:t xml:space="preserve">2 FC (4 </w:t>
      </w:r>
      <w:proofErr w:type="spellStart"/>
      <w:r w:rsidRPr="003F70E2">
        <w:rPr>
          <w:rFonts w:ascii="Calibri" w:hAnsi="Calibri"/>
          <w:color w:val="000000" w:themeColor="text1"/>
          <w:szCs w:val="20"/>
        </w:rPr>
        <w:t>Gbps</w:t>
      </w:r>
      <w:proofErr w:type="spellEnd"/>
      <w:r w:rsidRPr="003F70E2">
        <w:rPr>
          <w:rFonts w:ascii="Calibri" w:hAnsi="Calibri"/>
          <w:color w:val="000000" w:themeColor="text1"/>
          <w:szCs w:val="20"/>
        </w:rPr>
        <w:t xml:space="preserve"> cad.) + </w:t>
      </w:r>
      <w:r w:rsidRPr="00E12790">
        <w:rPr>
          <w:rFonts w:ascii="Calibri" w:hAnsi="Calibri"/>
          <w:color w:val="000000" w:themeColor="text1"/>
          <w:szCs w:val="20"/>
        </w:rPr>
        <w:t>n.</w:t>
      </w:r>
      <w:r w:rsidRPr="003F70E2">
        <w:rPr>
          <w:rFonts w:ascii="Calibri" w:hAnsi="Calibri"/>
          <w:color w:val="000000" w:themeColor="text1"/>
          <w:szCs w:val="20"/>
        </w:rPr>
        <w:t xml:space="preserve">2 </w:t>
      </w:r>
      <w:proofErr w:type="spellStart"/>
      <w:r w:rsidRPr="003F70E2">
        <w:rPr>
          <w:rFonts w:ascii="Calibri" w:hAnsi="Calibri"/>
          <w:color w:val="000000" w:themeColor="text1"/>
          <w:szCs w:val="20"/>
        </w:rPr>
        <w:t>GbE</w:t>
      </w:r>
      <w:proofErr w:type="spellEnd"/>
      <w:r w:rsidRPr="003F70E2">
        <w:rPr>
          <w:rFonts w:ascii="Calibri" w:hAnsi="Calibri"/>
          <w:color w:val="000000" w:themeColor="text1"/>
          <w:szCs w:val="20"/>
        </w:rPr>
        <w:t xml:space="preserve"> (1 </w:t>
      </w:r>
      <w:proofErr w:type="spellStart"/>
      <w:r w:rsidRPr="003F70E2">
        <w:rPr>
          <w:rFonts w:ascii="Calibri" w:hAnsi="Calibri"/>
          <w:color w:val="000000" w:themeColor="text1"/>
          <w:szCs w:val="20"/>
        </w:rPr>
        <w:t>Gbps</w:t>
      </w:r>
      <w:proofErr w:type="spellEnd"/>
      <w:r w:rsidRPr="003F70E2">
        <w:rPr>
          <w:rFonts w:ascii="Calibri" w:hAnsi="Calibri"/>
          <w:color w:val="000000" w:themeColor="text1"/>
          <w:szCs w:val="20"/>
        </w:rPr>
        <w:t xml:space="preserve">) 802.3z (con connettore 1000Base-SX);   </w:t>
      </w:r>
    </w:p>
    <w:p w14:paraId="0D745A4F" w14:textId="77777777" w:rsidR="006B6A71" w:rsidRPr="003F70E2" w:rsidRDefault="006B6A71">
      <w:pPr>
        <w:pStyle w:val="testo1"/>
        <w:numPr>
          <w:ilvl w:val="0"/>
          <w:numId w:val="52"/>
        </w:numPr>
        <w:tabs>
          <w:tab w:val="clear" w:pos="3402"/>
        </w:tabs>
        <w:spacing w:after="0" w:line="280" w:lineRule="exact"/>
        <w:rPr>
          <w:rFonts w:ascii="Calibri" w:hAnsi="Calibri"/>
          <w:color w:val="000000" w:themeColor="text1"/>
          <w:szCs w:val="20"/>
        </w:rPr>
      </w:pPr>
      <w:r w:rsidRPr="00E12790">
        <w:rPr>
          <w:rFonts w:ascii="Calibri" w:hAnsi="Calibri"/>
          <w:color w:val="000000" w:themeColor="text1"/>
          <w:szCs w:val="20"/>
        </w:rPr>
        <w:t xml:space="preserve">n. </w:t>
      </w:r>
      <w:r w:rsidRPr="003F70E2">
        <w:rPr>
          <w:rFonts w:ascii="Calibri" w:hAnsi="Calibri"/>
          <w:color w:val="000000" w:themeColor="text1"/>
          <w:szCs w:val="20"/>
        </w:rPr>
        <w:t xml:space="preserve">4 FC (2 </w:t>
      </w:r>
      <w:proofErr w:type="spellStart"/>
      <w:r w:rsidRPr="003F70E2">
        <w:rPr>
          <w:rFonts w:ascii="Calibri" w:hAnsi="Calibri"/>
          <w:color w:val="000000" w:themeColor="text1"/>
          <w:szCs w:val="20"/>
        </w:rPr>
        <w:t>Gbps</w:t>
      </w:r>
      <w:proofErr w:type="spellEnd"/>
      <w:r w:rsidRPr="003F70E2">
        <w:rPr>
          <w:rFonts w:ascii="Calibri" w:hAnsi="Calibri"/>
          <w:color w:val="000000" w:themeColor="text1"/>
          <w:szCs w:val="20"/>
        </w:rPr>
        <w:t xml:space="preserve"> cad.) + </w:t>
      </w:r>
      <w:r w:rsidRPr="00E12790">
        <w:rPr>
          <w:rFonts w:ascii="Calibri" w:hAnsi="Calibri"/>
          <w:color w:val="000000" w:themeColor="text1"/>
          <w:szCs w:val="20"/>
        </w:rPr>
        <w:t>n.</w:t>
      </w:r>
      <w:r w:rsidRPr="003F70E2">
        <w:rPr>
          <w:rFonts w:ascii="Calibri" w:hAnsi="Calibri"/>
          <w:color w:val="000000" w:themeColor="text1"/>
          <w:szCs w:val="20"/>
        </w:rPr>
        <w:t xml:space="preserve">1 </w:t>
      </w:r>
      <w:proofErr w:type="spellStart"/>
      <w:r w:rsidRPr="003F70E2">
        <w:rPr>
          <w:rFonts w:ascii="Calibri" w:hAnsi="Calibri"/>
          <w:color w:val="000000" w:themeColor="text1"/>
          <w:szCs w:val="20"/>
        </w:rPr>
        <w:t>GbE</w:t>
      </w:r>
      <w:proofErr w:type="spellEnd"/>
      <w:r w:rsidRPr="003F70E2">
        <w:rPr>
          <w:rFonts w:ascii="Calibri" w:hAnsi="Calibri"/>
          <w:color w:val="000000" w:themeColor="text1"/>
          <w:szCs w:val="20"/>
        </w:rPr>
        <w:t xml:space="preserve"> (1 </w:t>
      </w:r>
      <w:proofErr w:type="spellStart"/>
      <w:r w:rsidRPr="003F70E2">
        <w:rPr>
          <w:rFonts w:ascii="Calibri" w:hAnsi="Calibri"/>
          <w:color w:val="000000" w:themeColor="text1"/>
          <w:szCs w:val="20"/>
        </w:rPr>
        <w:t>Gbps</w:t>
      </w:r>
      <w:proofErr w:type="spellEnd"/>
      <w:r w:rsidRPr="003F70E2">
        <w:rPr>
          <w:rFonts w:ascii="Calibri" w:hAnsi="Calibri"/>
          <w:color w:val="000000" w:themeColor="text1"/>
          <w:szCs w:val="20"/>
        </w:rPr>
        <w:t xml:space="preserve">) 802.3z (con connettore 1000Base-SX);   </w:t>
      </w:r>
    </w:p>
    <w:p w14:paraId="43B92F36" w14:textId="77777777" w:rsidR="006B6A71" w:rsidRPr="003F70E2" w:rsidRDefault="006B6A71">
      <w:pPr>
        <w:pStyle w:val="testo1"/>
        <w:numPr>
          <w:ilvl w:val="0"/>
          <w:numId w:val="52"/>
        </w:numPr>
        <w:tabs>
          <w:tab w:val="clear" w:pos="3402"/>
        </w:tabs>
        <w:spacing w:after="0" w:line="280" w:lineRule="exact"/>
        <w:rPr>
          <w:rFonts w:ascii="Calibri" w:hAnsi="Calibri"/>
          <w:color w:val="000000" w:themeColor="text1"/>
          <w:szCs w:val="20"/>
        </w:rPr>
      </w:pPr>
      <w:r w:rsidRPr="00E12790">
        <w:rPr>
          <w:rFonts w:ascii="Calibri" w:hAnsi="Calibri"/>
          <w:color w:val="000000" w:themeColor="text1"/>
          <w:szCs w:val="20"/>
        </w:rPr>
        <w:t xml:space="preserve">n. </w:t>
      </w:r>
      <w:r w:rsidRPr="003F70E2">
        <w:rPr>
          <w:rFonts w:ascii="Calibri" w:hAnsi="Calibri"/>
          <w:color w:val="000000" w:themeColor="text1"/>
          <w:szCs w:val="20"/>
        </w:rPr>
        <w:t xml:space="preserve">5 FC (2 </w:t>
      </w:r>
      <w:proofErr w:type="spellStart"/>
      <w:r w:rsidRPr="003F70E2">
        <w:rPr>
          <w:rFonts w:ascii="Calibri" w:hAnsi="Calibri"/>
          <w:color w:val="000000" w:themeColor="text1"/>
          <w:szCs w:val="20"/>
        </w:rPr>
        <w:t>Gbps</w:t>
      </w:r>
      <w:proofErr w:type="spellEnd"/>
      <w:r w:rsidRPr="003F70E2">
        <w:rPr>
          <w:rFonts w:ascii="Calibri" w:hAnsi="Calibri"/>
          <w:color w:val="000000" w:themeColor="text1"/>
          <w:szCs w:val="20"/>
        </w:rPr>
        <w:t xml:space="preserve"> cad.);</w:t>
      </w:r>
    </w:p>
    <w:p w14:paraId="32551265" w14:textId="77777777" w:rsidR="006B6A71" w:rsidRPr="003F70E2" w:rsidRDefault="006B6A71">
      <w:pPr>
        <w:pStyle w:val="testo1"/>
        <w:numPr>
          <w:ilvl w:val="0"/>
          <w:numId w:val="52"/>
        </w:numPr>
        <w:tabs>
          <w:tab w:val="clear" w:pos="3402"/>
        </w:tabs>
        <w:spacing w:after="0" w:line="280" w:lineRule="exact"/>
        <w:rPr>
          <w:rFonts w:ascii="Calibri" w:hAnsi="Calibri"/>
          <w:color w:val="000000" w:themeColor="text1"/>
          <w:szCs w:val="20"/>
        </w:rPr>
      </w:pPr>
      <w:r w:rsidRPr="00E12790">
        <w:rPr>
          <w:rFonts w:ascii="Calibri" w:hAnsi="Calibri"/>
          <w:color w:val="000000" w:themeColor="text1"/>
          <w:szCs w:val="20"/>
        </w:rPr>
        <w:t xml:space="preserve">n. </w:t>
      </w:r>
      <w:r w:rsidRPr="003F70E2">
        <w:rPr>
          <w:rFonts w:ascii="Calibri" w:hAnsi="Calibri"/>
          <w:color w:val="000000" w:themeColor="text1"/>
          <w:szCs w:val="20"/>
        </w:rPr>
        <w:t xml:space="preserve">8 </w:t>
      </w:r>
      <w:proofErr w:type="spellStart"/>
      <w:r w:rsidRPr="003F70E2">
        <w:rPr>
          <w:rFonts w:ascii="Calibri" w:hAnsi="Calibri"/>
          <w:color w:val="000000" w:themeColor="text1"/>
          <w:szCs w:val="20"/>
        </w:rPr>
        <w:t>GbE</w:t>
      </w:r>
      <w:proofErr w:type="spellEnd"/>
      <w:r w:rsidRPr="003F70E2">
        <w:rPr>
          <w:rFonts w:ascii="Calibri" w:hAnsi="Calibri"/>
          <w:color w:val="000000" w:themeColor="text1"/>
          <w:szCs w:val="20"/>
        </w:rPr>
        <w:t xml:space="preserve"> (1 </w:t>
      </w:r>
      <w:proofErr w:type="spellStart"/>
      <w:r w:rsidRPr="003F70E2">
        <w:rPr>
          <w:rFonts w:ascii="Calibri" w:hAnsi="Calibri"/>
          <w:color w:val="000000" w:themeColor="text1"/>
          <w:szCs w:val="20"/>
        </w:rPr>
        <w:t>Gbps</w:t>
      </w:r>
      <w:proofErr w:type="spellEnd"/>
      <w:r w:rsidRPr="003F70E2">
        <w:rPr>
          <w:rFonts w:ascii="Calibri" w:hAnsi="Calibri"/>
          <w:color w:val="000000" w:themeColor="text1"/>
          <w:szCs w:val="20"/>
        </w:rPr>
        <w:t xml:space="preserve"> cad.) 802.3z (con connettore 1000Base-SX)</w:t>
      </w:r>
    </w:p>
    <w:p w14:paraId="6DFEB762" w14:textId="024E0C48" w:rsidR="00A100D4" w:rsidRDefault="00A100D4" w:rsidP="008001EE">
      <w:pPr>
        <w:spacing w:line="276" w:lineRule="auto"/>
        <w:ind w:left="284"/>
        <w:jc w:val="both"/>
        <w:rPr>
          <w:rFonts w:asciiTheme="minorHAnsi" w:hAnsiTheme="minorHAnsi" w:cs="Arial"/>
          <w:bCs/>
          <w:sz w:val="20"/>
          <w:szCs w:val="20"/>
        </w:rPr>
      </w:pPr>
    </w:p>
    <w:p w14:paraId="2260E77A" w14:textId="4978B737" w:rsidR="006B6A71" w:rsidRDefault="006B6A71" w:rsidP="006B6A71">
      <w:p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 xml:space="preserve">In Tabella 4 sono riportate le </w:t>
      </w:r>
      <w:r w:rsidRPr="00F43647">
        <w:rPr>
          <w:rFonts w:asciiTheme="minorHAnsi" w:hAnsiTheme="minorHAnsi" w:cs="Arial"/>
          <w:bCs/>
          <w:sz w:val="20"/>
          <w:szCs w:val="20"/>
        </w:rPr>
        <w:t xml:space="preserve">configurazioni </w:t>
      </w:r>
      <w:r>
        <w:rPr>
          <w:rFonts w:asciiTheme="minorHAnsi" w:hAnsiTheme="minorHAnsi" w:cs="Arial"/>
          <w:bCs/>
          <w:sz w:val="20"/>
          <w:szCs w:val="20"/>
        </w:rPr>
        <w:t>del</w:t>
      </w:r>
      <w:r w:rsidRPr="00F43647">
        <w:rPr>
          <w:rFonts w:asciiTheme="minorHAnsi" w:hAnsiTheme="minorHAnsi" w:cs="Arial"/>
          <w:bCs/>
          <w:sz w:val="20"/>
          <w:szCs w:val="20"/>
        </w:rPr>
        <w:t xml:space="preserve"> servizio </w:t>
      </w:r>
      <w:r w:rsidRPr="003F70E2">
        <w:rPr>
          <w:rFonts w:asciiTheme="minorHAnsi" w:hAnsiTheme="minorHAnsi" w:cs="Arial"/>
          <w:bCs/>
          <w:sz w:val="20"/>
          <w:szCs w:val="20"/>
        </w:rPr>
        <w:t>di interconnessione Lambda 10G</w:t>
      </w:r>
      <w:r w:rsidRPr="003F70E2" w:rsidDel="0069497D">
        <w:rPr>
          <w:rFonts w:asciiTheme="minorHAnsi" w:hAnsiTheme="minorHAnsi" w:cs="Arial"/>
          <w:bCs/>
          <w:sz w:val="20"/>
          <w:szCs w:val="20"/>
        </w:rPr>
        <w:t xml:space="preserve"> </w:t>
      </w:r>
      <w:r>
        <w:rPr>
          <w:rFonts w:asciiTheme="minorHAnsi" w:hAnsiTheme="minorHAnsi" w:cs="Arial"/>
          <w:bCs/>
          <w:sz w:val="20"/>
          <w:szCs w:val="20"/>
        </w:rPr>
        <w:t xml:space="preserve">con le relative </w:t>
      </w:r>
      <w:r w:rsidRPr="00A31ADA">
        <w:rPr>
          <w:rFonts w:asciiTheme="minorHAnsi" w:hAnsiTheme="minorHAnsi" w:cs="Arial"/>
          <w:bCs/>
          <w:sz w:val="20"/>
          <w:szCs w:val="20"/>
        </w:rPr>
        <w:t>interfacce fisiche</w:t>
      </w:r>
      <w:r>
        <w:rPr>
          <w:rFonts w:asciiTheme="minorHAnsi" w:hAnsiTheme="minorHAnsi" w:cs="Arial"/>
          <w:bCs/>
          <w:sz w:val="20"/>
          <w:szCs w:val="20"/>
        </w:rPr>
        <w:t>:</w:t>
      </w:r>
      <w:r w:rsidRPr="00F43647">
        <w:rPr>
          <w:rFonts w:asciiTheme="minorHAnsi" w:hAnsiTheme="minorHAnsi" w:cs="Arial"/>
          <w:bCs/>
          <w:sz w:val="20"/>
          <w:szCs w:val="20"/>
        </w:rPr>
        <w:t xml:space="preserve"> </w:t>
      </w:r>
    </w:p>
    <w:p w14:paraId="0739D4D7" w14:textId="6C93A1D5" w:rsidR="00A100D4" w:rsidRDefault="00A100D4" w:rsidP="008001EE">
      <w:pPr>
        <w:spacing w:line="276" w:lineRule="auto"/>
        <w:ind w:left="284"/>
        <w:jc w:val="both"/>
        <w:rPr>
          <w:rFonts w:asciiTheme="minorHAnsi" w:hAnsiTheme="minorHAnsi" w:cs="Arial"/>
          <w:bCs/>
          <w:sz w:val="20"/>
          <w:szCs w:val="20"/>
        </w:rPr>
      </w:pPr>
    </w:p>
    <w:tbl>
      <w:tblPr>
        <w:tblW w:w="5772" w:type="dxa"/>
        <w:jc w:val="center"/>
        <w:tblCellMar>
          <w:left w:w="70" w:type="dxa"/>
          <w:right w:w="70" w:type="dxa"/>
        </w:tblCellMar>
        <w:tblLook w:val="04A0" w:firstRow="1" w:lastRow="0" w:firstColumn="1" w:lastColumn="0" w:noHBand="0" w:noVBand="1"/>
      </w:tblPr>
      <w:tblGrid>
        <w:gridCol w:w="2292"/>
        <w:gridCol w:w="1300"/>
        <w:gridCol w:w="2180"/>
      </w:tblGrid>
      <w:tr w:rsidR="006B6A71" w:rsidRPr="00F659FD" w14:paraId="04E956BC" w14:textId="77777777" w:rsidTr="007D296F">
        <w:trPr>
          <w:trHeight w:val="270"/>
          <w:jc w:val="center"/>
        </w:trPr>
        <w:tc>
          <w:tcPr>
            <w:tcW w:w="5772"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1FCFE0A1" w14:textId="77AAE67E" w:rsidR="006B6A71" w:rsidRPr="00F659FD" w:rsidRDefault="006B6A71">
            <w:pPr>
              <w:jc w:val="center"/>
              <w:rPr>
                <w:rFonts w:ascii="Calibri" w:hAnsi="Calibri" w:cs="Calibri"/>
                <w:b/>
                <w:bCs/>
                <w:color w:val="FFFFFF"/>
                <w:sz w:val="20"/>
              </w:rPr>
            </w:pPr>
            <w:r w:rsidRPr="007D296F">
              <w:rPr>
                <w:rFonts w:ascii="Calibri" w:hAnsi="Calibri" w:cs="Calibri"/>
                <w:bCs/>
                <w:color w:val="FFFFFF"/>
                <w:sz w:val="20"/>
              </w:rPr>
              <w:t xml:space="preserve">Circuito </w:t>
            </w:r>
            <w:r w:rsidR="00BD79DE">
              <w:rPr>
                <w:rFonts w:ascii="Calibri" w:hAnsi="Calibri" w:cs="Calibri"/>
                <w:bCs/>
                <w:color w:val="FFFFFF"/>
                <w:sz w:val="20"/>
              </w:rPr>
              <w:t>1</w:t>
            </w:r>
            <w:r w:rsidRPr="007D296F">
              <w:rPr>
                <w:rFonts w:ascii="Calibri" w:hAnsi="Calibri" w:cs="Calibri"/>
                <w:bCs/>
                <w:color w:val="FFFFFF"/>
                <w:sz w:val="20"/>
              </w:rPr>
              <w:t xml:space="preserve"> e/o </w:t>
            </w:r>
            <w:r w:rsidR="00BD79DE">
              <w:rPr>
                <w:rFonts w:ascii="Calibri" w:hAnsi="Calibri" w:cs="Calibri"/>
                <w:bCs/>
                <w:color w:val="FFFFFF"/>
                <w:sz w:val="20"/>
              </w:rPr>
              <w:t>2</w:t>
            </w:r>
            <w:r w:rsidRPr="007D296F">
              <w:rPr>
                <w:rFonts w:ascii="Calibri" w:hAnsi="Calibri" w:cs="Calibri"/>
                <w:bCs/>
                <w:color w:val="FFFFFF"/>
                <w:sz w:val="20"/>
              </w:rPr>
              <w:t xml:space="preserve"> - Lambda10</w:t>
            </w:r>
          </w:p>
        </w:tc>
      </w:tr>
      <w:tr w:rsidR="006B6A71" w:rsidRPr="00F659FD" w14:paraId="1C867791" w14:textId="77777777" w:rsidTr="007D296F">
        <w:trPr>
          <w:trHeight w:val="270"/>
          <w:jc w:val="center"/>
        </w:trPr>
        <w:tc>
          <w:tcPr>
            <w:tcW w:w="2292" w:type="dxa"/>
            <w:tcBorders>
              <w:top w:val="nil"/>
              <w:left w:val="single" w:sz="8" w:space="0" w:color="auto"/>
              <w:bottom w:val="nil"/>
              <w:right w:val="single" w:sz="8" w:space="0" w:color="auto"/>
            </w:tcBorders>
            <w:shd w:val="clear" w:color="auto" w:fill="auto"/>
            <w:vAlign w:val="center"/>
            <w:hideMark/>
          </w:tcPr>
          <w:p w14:paraId="06B12066" w14:textId="77777777" w:rsidR="006B6A71" w:rsidRPr="003F70E2" w:rsidRDefault="006B6A71" w:rsidP="0088189C">
            <w:pPr>
              <w:jc w:val="center"/>
              <w:rPr>
                <w:rFonts w:ascii="Calibri" w:hAnsi="Calibri" w:cs="Calibri"/>
                <w:bCs/>
                <w:color w:val="000000" w:themeColor="text1"/>
                <w:sz w:val="20"/>
              </w:rPr>
            </w:pPr>
            <w:r w:rsidRPr="003F70E2">
              <w:rPr>
                <w:rFonts w:ascii="Calibri" w:hAnsi="Calibri" w:cs="Calibri"/>
                <w:bCs/>
                <w:color w:val="000000" w:themeColor="text1"/>
                <w:sz w:val="20"/>
              </w:rPr>
              <w:t>Apparato WDM</w:t>
            </w:r>
          </w:p>
        </w:tc>
        <w:tc>
          <w:tcPr>
            <w:tcW w:w="1300" w:type="dxa"/>
            <w:tcBorders>
              <w:top w:val="nil"/>
              <w:left w:val="nil"/>
              <w:bottom w:val="nil"/>
              <w:right w:val="single" w:sz="8" w:space="0" w:color="auto"/>
            </w:tcBorders>
            <w:shd w:val="clear" w:color="auto" w:fill="auto"/>
            <w:vAlign w:val="center"/>
            <w:hideMark/>
          </w:tcPr>
          <w:p w14:paraId="5434A213" w14:textId="77777777" w:rsidR="006B6A71" w:rsidRPr="003F70E2" w:rsidRDefault="006B6A71" w:rsidP="0088189C">
            <w:pPr>
              <w:jc w:val="center"/>
              <w:rPr>
                <w:rFonts w:ascii="Calibri" w:hAnsi="Calibri" w:cs="Calibri"/>
                <w:bCs/>
                <w:color w:val="000000" w:themeColor="text1"/>
                <w:sz w:val="20"/>
              </w:rPr>
            </w:pPr>
            <w:r w:rsidRPr="003F70E2">
              <w:rPr>
                <w:rFonts w:ascii="Calibri" w:hAnsi="Calibri" w:cs="Calibri"/>
                <w:bCs/>
                <w:color w:val="000000" w:themeColor="text1"/>
                <w:sz w:val="20"/>
              </w:rPr>
              <w:t>Lambda</w:t>
            </w:r>
          </w:p>
        </w:tc>
        <w:tc>
          <w:tcPr>
            <w:tcW w:w="2180" w:type="dxa"/>
            <w:tcBorders>
              <w:top w:val="nil"/>
              <w:left w:val="nil"/>
              <w:bottom w:val="nil"/>
              <w:right w:val="single" w:sz="8" w:space="0" w:color="auto"/>
            </w:tcBorders>
            <w:shd w:val="clear" w:color="auto" w:fill="auto"/>
            <w:vAlign w:val="center"/>
            <w:hideMark/>
          </w:tcPr>
          <w:p w14:paraId="023A9583" w14:textId="77777777" w:rsidR="006B6A71" w:rsidRPr="003F70E2" w:rsidRDefault="006B6A71" w:rsidP="0088189C">
            <w:pPr>
              <w:jc w:val="center"/>
              <w:rPr>
                <w:rFonts w:ascii="Calibri" w:hAnsi="Calibri" w:cs="Calibri"/>
                <w:bCs/>
                <w:color w:val="000000" w:themeColor="text1"/>
                <w:sz w:val="20"/>
              </w:rPr>
            </w:pPr>
            <w:r w:rsidRPr="003F70E2">
              <w:rPr>
                <w:rFonts w:ascii="Calibri" w:hAnsi="Calibri" w:cs="Calibri"/>
                <w:bCs/>
                <w:color w:val="000000" w:themeColor="text1"/>
                <w:sz w:val="20"/>
              </w:rPr>
              <w:t>Apparato WDM</w:t>
            </w:r>
          </w:p>
        </w:tc>
      </w:tr>
      <w:tr w:rsidR="006B6A71" w:rsidRPr="00F659FD" w14:paraId="293D5964" w14:textId="77777777" w:rsidTr="007D296F">
        <w:trPr>
          <w:trHeight w:val="270"/>
          <w:jc w:val="center"/>
        </w:trPr>
        <w:tc>
          <w:tcPr>
            <w:tcW w:w="2292" w:type="dxa"/>
            <w:tcBorders>
              <w:top w:val="nil"/>
              <w:left w:val="single" w:sz="8" w:space="0" w:color="auto"/>
              <w:bottom w:val="nil"/>
              <w:right w:val="single" w:sz="8" w:space="0" w:color="auto"/>
            </w:tcBorders>
            <w:shd w:val="clear" w:color="auto" w:fill="auto"/>
            <w:vAlign w:val="center"/>
            <w:hideMark/>
          </w:tcPr>
          <w:p w14:paraId="6DA5B943" w14:textId="77777777" w:rsidR="006B6A71" w:rsidRPr="003F70E2" w:rsidRDefault="006B6A71" w:rsidP="0088189C">
            <w:pPr>
              <w:jc w:val="center"/>
              <w:rPr>
                <w:rFonts w:ascii="Calibri" w:hAnsi="Calibri" w:cs="Calibri"/>
                <w:bCs/>
                <w:color w:val="000000" w:themeColor="text1"/>
                <w:sz w:val="20"/>
              </w:rPr>
            </w:pPr>
            <w:r w:rsidRPr="003F70E2">
              <w:rPr>
                <w:rFonts w:ascii="Calibri" w:hAnsi="Calibri" w:cs="Calibri"/>
                <w:bCs/>
                <w:color w:val="000000" w:themeColor="text1"/>
                <w:sz w:val="20"/>
              </w:rPr>
              <w:t>Sede 1</w:t>
            </w:r>
          </w:p>
        </w:tc>
        <w:tc>
          <w:tcPr>
            <w:tcW w:w="1300" w:type="dxa"/>
            <w:tcBorders>
              <w:top w:val="nil"/>
              <w:left w:val="nil"/>
              <w:bottom w:val="nil"/>
              <w:right w:val="single" w:sz="8" w:space="0" w:color="auto"/>
            </w:tcBorders>
            <w:shd w:val="clear" w:color="auto" w:fill="auto"/>
            <w:vAlign w:val="center"/>
            <w:hideMark/>
          </w:tcPr>
          <w:p w14:paraId="09C12A0B" w14:textId="77777777" w:rsidR="006B6A71" w:rsidRPr="003F70E2" w:rsidRDefault="006B6A71" w:rsidP="0088189C">
            <w:pPr>
              <w:jc w:val="center"/>
              <w:rPr>
                <w:rFonts w:ascii="Calibri" w:hAnsi="Calibri" w:cs="Calibri"/>
                <w:bCs/>
                <w:color w:val="000000" w:themeColor="text1"/>
                <w:sz w:val="20"/>
              </w:rPr>
            </w:pPr>
            <w:r w:rsidRPr="003F70E2">
              <w:rPr>
                <w:rFonts w:ascii="Calibri" w:hAnsi="Calibri" w:cs="Calibri"/>
                <w:bCs/>
                <w:color w:val="000000" w:themeColor="text1"/>
                <w:sz w:val="20"/>
              </w:rPr>
              <w:t>Trasporto</w:t>
            </w:r>
          </w:p>
        </w:tc>
        <w:tc>
          <w:tcPr>
            <w:tcW w:w="2180" w:type="dxa"/>
            <w:tcBorders>
              <w:top w:val="nil"/>
              <w:left w:val="nil"/>
              <w:bottom w:val="nil"/>
              <w:right w:val="single" w:sz="8" w:space="0" w:color="auto"/>
            </w:tcBorders>
            <w:shd w:val="clear" w:color="auto" w:fill="auto"/>
            <w:vAlign w:val="center"/>
            <w:hideMark/>
          </w:tcPr>
          <w:p w14:paraId="52768E49" w14:textId="77777777" w:rsidR="006B6A71" w:rsidRPr="003F70E2" w:rsidRDefault="006B6A71" w:rsidP="0088189C">
            <w:pPr>
              <w:jc w:val="center"/>
              <w:rPr>
                <w:rFonts w:ascii="Calibri" w:hAnsi="Calibri" w:cs="Calibri"/>
                <w:bCs/>
                <w:color w:val="000000" w:themeColor="text1"/>
                <w:sz w:val="20"/>
              </w:rPr>
            </w:pPr>
            <w:r w:rsidRPr="003F70E2">
              <w:rPr>
                <w:rFonts w:ascii="Calibri" w:hAnsi="Calibri" w:cs="Calibri"/>
                <w:bCs/>
                <w:color w:val="000000" w:themeColor="text1"/>
                <w:sz w:val="20"/>
              </w:rPr>
              <w:t>Sede 2</w:t>
            </w:r>
          </w:p>
        </w:tc>
      </w:tr>
      <w:tr w:rsidR="006B6A71" w:rsidRPr="00F659FD" w14:paraId="6E46C07D" w14:textId="77777777" w:rsidTr="0088189C">
        <w:trPr>
          <w:trHeight w:val="270"/>
          <w:jc w:val="center"/>
        </w:trPr>
        <w:tc>
          <w:tcPr>
            <w:tcW w:w="22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B271F" w14:textId="77777777" w:rsidR="006B6A71" w:rsidRPr="003F70E2" w:rsidRDefault="006B6A71" w:rsidP="0088189C">
            <w:pPr>
              <w:jc w:val="right"/>
              <w:rPr>
                <w:rFonts w:ascii="Calibri" w:hAnsi="Calibri" w:cs="Calibri"/>
                <w:color w:val="000000" w:themeColor="text1"/>
                <w:sz w:val="20"/>
              </w:rPr>
            </w:pPr>
            <w:r w:rsidRPr="003F70E2">
              <w:rPr>
                <w:rFonts w:ascii="Calibri" w:hAnsi="Calibri" w:cs="Calibri"/>
                <w:color w:val="000000" w:themeColor="text1"/>
                <w:sz w:val="20"/>
              </w:rPr>
              <w:t xml:space="preserve">n.1 10GbE (10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--&gt;</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2838A947" w14:textId="77777777" w:rsidR="006B6A71" w:rsidRPr="003F70E2" w:rsidRDefault="006B6A71" w:rsidP="0088189C">
            <w:pPr>
              <w:jc w:val="center"/>
              <w:rPr>
                <w:rFonts w:ascii="Calibri" w:hAnsi="Calibri" w:cs="Calibri"/>
                <w:color w:val="000000" w:themeColor="text1"/>
                <w:sz w:val="20"/>
              </w:rPr>
            </w:pPr>
            <w:r w:rsidRPr="003F70E2">
              <w:rPr>
                <w:rFonts w:ascii="Calibri" w:hAnsi="Calibri" w:cs="Calibri"/>
                <w:color w:val="000000" w:themeColor="text1"/>
                <w:sz w:val="20"/>
              </w:rPr>
              <w:t>n.1 Lambda10</w:t>
            </w:r>
          </w:p>
        </w:tc>
        <w:tc>
          <w:tcPr>
            <w:tcW w:w="2180" w:type="dxa"/>
            <w:tcBorders>
              <w:top w:val="single" w:sz="8" w:space="0" w:color="auto"/>
              <w:left w:val="nil"/>
              <w:bottom w:val="single" w:sz="8" w:space="0" w:color="auto"/>
              <w:right w:val="single" w:sz="8" w:space="0" w:color="auto"/>
            </w:tcBorders>
            <w:shd w:val="clear" w:color="auto" w:fill="auto"/>
            <w:noWrap/>
            <w:vAlign w:val="center"/>
            <w:hideMark/>
          </w:tcPr>
          <w:p w14:paraId="20C2DA8B" w14:textId="77777777" w:rsidR="006B6A71" w:rsidRPr="003F70E2" w:rsidRDefault="006B6A71" w:rsidP="0088189C">
            <w:pPr>
              <w:rPr>
                <w:rFonts w:ascii="Calibri" w:hAnsi="Calibri" w:cs="Calibri"/>
                <w:color w:val="000000" w:themeColor="text1"/>
                <w:sz w:val="20"/>
              </w:rPr>
            </w:pPr>
            <w:r w:rsidRPr="003F70E2">
              <w:rPr>
                <w:rFonts w:ascii="Calibri" w:hAnsi="Calibri" w:cs="Calibri"/>
                <w:color w:val="000000" w:themeColor="text1"/>
                <w:sz w:val="20"/>
              </w:rPr>
              <w:t xml:space="preserve">&lt;-- n.1 10GbE (10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w:t>
            </w:r>
          </w:p>
        </w:tc>
      </w:tr>
      <w:tr w:rsidR="006B6A71" w:rsidRPr="00F659FD" w14:paraId="3A5E62F1" w14:textId="77777777" w:rsidTr="0088189C">
        <w:trPr>
          <w:trHeight w:val="270"/>
          <w:jc w:val="center"/>
        </w:trPr>
        <w:tc>
          <w:tcPr>
            <w:tcW w:w="577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536BE1" w14:textId="77777777" w:rsidR="006B6A71" w:rsidRPr="003F70E2" w:rsidRDefault="006B6A71" w:rsidP="0088189C">
            <w:pPr>
              <w:jc w:val="center"/>
              <w:rPr>
                <w:rFonts w:ascii="Calibri" w:hAnsi="Calibri" w:cs="Calibri"/>
                <w:i/>
                <w:iCs/>
                <w:color w:val="000000" w:themeColor="text1"/>
                <w:sz w:val="20"/>
              </w:rPr>
            </w:pPr>
            <w:r w:rsidRPr="003F70E2">
              <w:rPr>
                <w:rFonts w:ascii="Calibri" w:hAnsi="Calibri" w:cs="Calibri"/>
                <w:i/>
                <w:iCs/>
                <w:color w:val="000000" w:themeColor="text1"/>
                <w:sz w:val="20"/>
              </w:rPr>
              <w:t>Oppure</w:t>
            </w:r>
          </w:p>
        </w:tc>
      </w:tr>
      <w:tr w:rsidR="006B6A71" w:rsidRPr="00F659FD" w14:paraId="4CE0A65E" w14:textId="77777777" w:rsidTr="0088189C">
        <w:trPr>
          <w:trHeight w:val="270"/>
          <w:jc w:val="center"/>
        </w:trPr>
        <w:tc>
          <w:tcPr>
            <w:tcW w:w="2292" w:type="dxa"/>
            <w:tcBorders>
              <w:top w:val="nil"/>
              <w:left w:val="single" w:sz="8" w:space="0" w:color="auto"/>
              <w:bottom w:val="single" w:sz="8" w:space="0" w:color="auto"/>
              <w:right w:val="single" w:sz="8" w:space="0" w:color="auto"/>
            </w:tcBorders>
            <w:shd w:val="clear" w:color="auto" w:fill="auto"/>
            <w:noWrap/>
            <w:vAlign w:val="center"/>
            <w:hideMark/>
          </w:tcPr>
          <w:p w14:paraId="520686F9" w14:textId="77777777" w:rsidR="006B6A71" w:rsidRPr="003F70E2" w:rsidRDefault="006B6A71" w:rsidP="0088189C">
            <w:pPr>
              <w:jc w:val="right"/>
              <w:rPr>
                <w:rFonts w:ascii="Calibri" w:hAnsi="Calibri" w:cs="Calibri"/>
                <w:color w:val="000000" w:themeColor="text1"/>
                <w:sz w:val="20"/>
              </w:rPr>
            </w:pPr>
            <w:r w:rsidRPr="003F70E2">
              <w:rPr>
                <w:rFonts w:ascii="Calibri" w:hAnsi="Calibri" w:cs="Calibri"/>
                <w:color w:val="000000" w:themeColor="text1"/>
                <w:sz w:val="20"/>
              </w:rPr>
              <w:t xml:space="preserve">n.1 FC (8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--&gt;</w:t>
            </w:r>
          </w:p>
        </w:tc>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74ECFA" w14:textId="77777777" w:rsidR="006B6A71" w:rsidRPr="003F70E2" w:rsidRDefault="006B6A71" w:rsidP="0088189C">
            <w:pPr>
              <w:jc w:val="center"/>
              <w:rPr>
                <w:rFonts w:ascii="Calibri" w:hAnsi="Calibri" w:cs="Calibri"/>
                <w:color w:val="000000" w:themeColor="text1"/>
                <w:sz w:val="20"/>
              </w:rPr>
            </w:pPr>
            <w:r w:rsidRPr="003F70E2">
              <w:rPr>
                <w:rFonts w:ascii="Calibri" w:hAnsi="Calibri" w:cs="Calibri"/>
                <w:color w:val="000000" w:themeColor="text1"/>
                <w:sz w:val="20"/>
              </w:rPr>
              <w:t>n.1 Lambda10</w:t>
            </w:r>
          </w:p>
        </w:tc>
        <w:tc>
          <w:tcPr>
            <w:tcW w:w="2180" w:type="dxa"/>
            <w:tcBorders>
              <w:top w:val="nil"/>
              <w:left w:val="nil"/>
              <w:bottom w:val="single" w:sz="8" w:space="0" w:color="auto"/>
              <w:right w:val="single" w:sz="8" w:space="0" w:color="auto"/>
            </w:tcBorders>
            <w:shd w:val="clear" w:color="auto" w:fill="auto"/>
            <w:noWrap/>
            <w:vAlign w:val="center"/>
            <w:hideMark/>
          </w:tcPr>
          <w:p w14:paraId="23B40997" w14:textId="77777777" w:rsidR="006B6A71" w:rsidRPr="003F70E2" w:rsidRDefault="006B6A71" w:rsidP="0088189C">
            <w:pPr>
              <w:rPr>
                <w:rFonts w:ascii="Calibri" w:hAnsi="Calibri" w:cs="Calibri"/>
                <w:color w:val="000000" w:themeColor="text1"/>
                <w:sz w:val="20"/>
              </w:rPr>
            </w:pPr>
            <w:r w:rsidRPr="003F70E2">
              <w:rPr>
                <w:rFonts w:ascii="Calibri" w:hAnsi="Calibri" w:cs="Calibri"/>
                <w:color w:val="000000" w:themeColor="text1"/>
                <w:sz w:val="20"/>
              </w:rPr>
              <w:t xml:space="preserve">&lt;-- n.1 FC (8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w:t>
            </w:r>
          </w:p>
        </w:tc>
      </w:tr>
      <w:tr w:rsidR="006B6A71" w:rsidRPr="00F659FD" w14:paraId="0FD5124D" w14:textId="77777777" w:rsidTr="0088189C">
        <w:trPr>
          <w:trHeight w:val="270"/>
          <w:jc w:val="center"/>
        </w:trPr>
        <w:tc>
          <w:tcPr>
            <w:tcW w:w="2292" w:type="dxa"/>
            <w:tcBorders>
              <w:top w:val="nil"/>
              <w:left w:val="single" w:sz="8" w:space="0" w:color="auto"/>
              <w:bottom w:val="single" w:sz="8" w:space="0" w:color="auto"/>
              <w:right w:val="single" w:sz="8" w:space="0" w:color="auto"/>
            </w:tcBorders>
            <w:shd w:val="clear" w:color="auto" w:fill="auto"/>
            <w:noWrap/>
            <w:vAlign w:val="center"/>
            <w:hideMark/>
          </w:tcPr>
          <w:p w14:paraId="615B4D0C" w14:textId="77777777" w:rsidR="006B6A71" w:rsidRPr="003F70E2" w:rsidRDefault="006B6A71" w:rsidP="0088189C">
            <w:pPr>
              <w:jc w:val="right"/>
              <w:rPr>
                <w:rFonts w:ascii="Calibri" w:hAnsi="Calibri" w:cs="Calibri"/>
                <w:color w:val="000000" w:themeColor="text1"/>
                <w:sz w:val="20"/>
              </w:rPr>
            </w:pPr>
            <w:r w:rsidRPr="003F70E2">
              <w:rPr>
                <w:rFonts w:ascii="Calibri" w:hAnsi="Calibri" w:cs="Calibri"/>
                <w:color w:val="000000" w:themeColor="text1"/>
                <w:sz w:val="20"/>
              </w:rPr>
              <w:t xml:space="preserve">n.2 </w:t>
            </w:r>
            <w:proofErr w:type="spellStart"/>
            <w:r w:rsidRPr="003F70E2">
              <w:rPr>
                <w:rFonts w:ascii="Calibri" w:hAnsi="Calibri" w:cs="Calibri"/>
                <w:color w:val="000000" w:themeColor="text1"/>
                <w:sz w:val="20"/>
              </w:rPr>
              <w:t>GbE</w:t>
            </w:r>
            <w:proofErr w:type="spellEnd"/>
            <w:r w:rsidRPr="003F70E2">
              <w:rPr>
                <w:rFonts w:ascii="Calibri" w:hAnsi="Calibri" w:cs="Calibri"/>
                <w:color w:val="000000" w:themeColor="text1"/>
                <w:sz w:val="20"/>
              </w:rPr>
              <w:t xml:space="preserve"> (1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cad.) --&gt;</w:t>
            </w:r>
          </w:p>
        </w:tc>
        <w:tc>
          <w:tcPr>
            <w:tcW w:w="1300" w:type="dxa"/>
            <w:vMerge/>
            <w:tcBorders>
              <w:top w:val="nil"/>
              <w:left w:val="single" w:sz="8" w:space="0" w:color="auto"/>
              <w:bottom w:val="single" w:sz="8" w:space="0" w:color="000000"/>
              <w:right w:val="single" w:sz="8" w:space="0" w:color="auto"/>
            </w:tcBorders>
            <w:vAlign w:val="center"/>
            <w:hideMark/>
          </w:tcPr>
          <w:p w14:paraId="06A7AA97" w14:textId="77777777" w:rsidR="006B6A71" w:rsidRPr="003F70E2" w:rsidRDefault="006B6A71" w:rsidP="0088189C">
            <w:pPr>
              <w:rPr>
                <w:rFonts w:ascii="Calibri" w:hAnsi="Calibri" w:cs="Calibri"/>
                <w:color w:val="000000" w:themeColor="text1"/>
                <w:sz w:val="20"/>
              </w:rPr>
            </w:pPr>
          </w:p>
        </w:tc>
        <w:tc>
          <w:tcPr>
            <w:tcW w:w="2180" w:type="dxa"/>
            <w:tcBorders>
              <w:top w:val="nil"/>
              <w:left w:val="nil"/>
              <w:bottom w:val="single" w:sz="8" w:space="0" w:color="auto"/>
              <w:right w:val="single" w:sz="8" w:space="0" w:color="auto"/>
            </w:tcBorders>
            <w:shd w:val="clear" w:color="auto" w:fill="auto"/>
            <w:noWrap/>
            <w:vAlign w:val="center"/>
            <w:hideMark/>
          </w:tcPr>
          <w:p w14:paraId="6948258A" w14:textId="77777777" w:rsidR="006B6A71" w:rsidRPr="003F70E2" w:rsidRDefault="006B6A71" w:rsidP="0088189C">
            <w:pPr>
              <w:rPr>
                <w:rFonts w:ascii="Calibri" w:hAnsi="Calibri" w:cs="Calibri"/>
                <w:color w:val="000000" w:themeColor="text1"/>
                <w:sz w:val="20"/>
              </w:rPr>
            </w:pPr>
            <w:r w:rsidRPr="003F70E2">
              <w:rPr>
                <w:rFonts w:ascii="Calibri" w:hAnsi="Calibri" w:cs="Calibri"/>
                <w:color w:val="000000" w:themeColor="text1"/>
                <w:sz w:val="20"/>
              </w:rPr>
              <w:t xml:space="preserve">&lt;-- n.2 </w:t>
            </w:r>
            <w:proofErr w:type="spellStart"/>
            <w:r w:rsidRPr="003F70E2">
              <w:rPr>
                <w:rFonts w:ascii="Calibri" w:hAnsi="Calibri" w:cs="Calibri"/>
                <w:color w:val="000000" w:themeColor="text1"/>
                <w:sz w:val="20"/>
              </w:rPr>
              <w:t>GbE</w:t>
            </w:r>
            <w:proofErr w:type="spellEnd"/>
            <w:r w:rsidRPr="003F70E2">
              <w:rPr>
                <w:rFonts w:ascii="Calibri" w:hAnsi="Calibri" w:cs="Calibri"/>
                <w:color w:val="000000" w:themeColor="text1"/>
                <w:sz w:val="20"/>
              </w:rPr>
              <w:t xml:space="preserve"> (1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cad.) </w:t>
            </w:r>
          </w:p>
        </w:tc>
      </w:tr>
      <w:tr w:rsidR="006B6A71" w:rsidRPr="00F659FD" w14:paraId="379AAC6C" w14:textId="77777777" w:rsidTr="0088189C">
        <w:trPr>
          <w:trHeight w:val="270"/>
          <w:jc w:val="center"/>
        </w:trPr>
        <w:tc>
          <w:tcPr>
            <w:tcW w:w="577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2BCE6A" w14:textId="77777777" w:rsidR="006B6A71" w:rsidRPr="003F70E2" w:rsidRDefault="006B6A71" w:rsidP="0088189C">
            <w:pPr>
              <w:jc w:val="center"/>
              <w:rPr>
                <w:rFonts w:ascii="Calibri" w:hAnsi="Calibri" w:cs="Calibri"/>
                <w:i/>
                <w:iCs/>
                <w:color w:val="000000" w:themeColor="text1"/>
                <w:sz w:val="20"/>
              </w:rPr>
            </w:pPr>
            <w:r w:rsidRPr="003F70E2">
              <w:rPr>
                <w:rFonts w:ascii="Calibri" w:hAnsi="Calibri" w:cs="Calibri"/>
                <w:i/>
                <w:iCs/>
                <w:color w:val="000000" w:themeColor="text1"/>
                <w:sz w:val="20"/>
              </w:rPr>
              <w:t>Oppure</w:t>
            </w:r>
          </w:p>
        </w:tc>
      </w:tr>
      <w:tr w:rsidR="006B6A71" w:rsidRPr="00F659FD" w14:paraId="0BF8AD0D" w14:textId="77777777" w:rsidTr="0088189C">
        <w:trPr>
          <w:trHeight w:val="270"/>
          <w:jc w:val="center"/>
        </w:trPr>
        <w:tc>
          <w:tcPr>
            <w:tcW w:w="2292" w:type="dxa"/>
            <w:tcBorders>
              <w:top w:val="nil"/>
              <w:left w:val="single" w:sz="8" w:space="0" w:color="auto"/>
              <w:bottom w:val="single" w:sz="8" w:space="0" w:color="auto"/>
              <w:right w:val="single" w:sz="8" w:space="0" w:color="auto"/>
            </w:tcBorders>
            <w:shd w:val="clear" w:color="auto" w:fill="auto"/>
            <w:noWrap/>
            <w:vAlign w:val="center"/>
            <w:hideMark/>
          </w:tcPr>
          <w:p w14:paraId="43D58513" w14:textId="77777777" w:rsidR="006B6A71" w:rsidRPr="003F70E2" w:rsidRDefault="006B6A71" w:rsidP="0088189C">
            <w:pPr>
              <w:jc w:val="right"/>
              <w:rPr>
                <w:rFonts w:ascii="Calibri" w:hAnsi="Calibri" w:cs="Calibri"/>
                <w:color w:val="000000" w:themeColor="text1"/>
                <w:sz w:val="20"/>
              </w:rPr>
            </w:pPr>
            <w:r w:rsidRPr="003F70E2">
              <w:rPr>
                <w:rFonts w:ascii="Calibri" w:hAnsi="Calibri" w:cs="Calibri"/>
                <w:color w:val="000000" w:themeColor="text1"/>
                <w:sz w:val="20"/>
              </w:rPr>
              <w:t xml:space="preserve">n.2 FC (4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cad.) --&gt;</w:t>
            </w:r>
          </w:p>
        </w:tc>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5EFB92" w14:textId="77777777" w:rsidR="006B6A71" w:rsidRPr="003F70E2" w:rsidRDefault="006B6A71" w:rsidP="0088189C">
            <w:pPr>
              <w:jc w:val="center"/>
              <w:rPr>
                <w:rFonts w:ascii="Calibri" w:hAnsi="Calibri" w:cs="Calibri"/>
                <w:color w:val="000000" w:themeColor="text1"/>
                <w:sz w:val="20"/>
              </w:rPr>
            </w:pPr>
            <w:r w:rsidRPr="003F70E2">
              <w:rPr>
                <w:rFonts w:ascii="Calibri" w:hAnsi="Calibri" w:cs="Calibri"/>
                <w:color w:val="000000" w:themeColor="text1"/>
                <w:sz w:val="20"/>
              </w:rPr>
              <w:t>n.1 Lambda10</w:t>
            </w:r>
          </w:p>
        </w:tc>
        <w:tc>
          <w:tcPr>
            <w:tcW w:w="2180" w:type="dxa"/>
            <w:tcBorders>
              <w:top w:val="nil"/>
              <w:left w:val="nil"/>
              <w:bottom w:val="single" w:sz="8" w:space="0" w:color="auto"/>
              <w:right w:val="single" w:sz="8" w:space="0" w:color="auto"/>
            </w:tcBorders>
            <w:shd w:val="clear" w:color="auto" w:fill="auto"/>
            <w:noWrap/>
            <w:vAlign w:val="center"/>
            <w:hideMark/>
          </w:tcPr>
          <w:p w14:paraId="63E60FCA" w14:textId="77777777" w:rsidR="006B6A71" w:rsidRPr="003F70E2" w:rsidRDefault="006B6A71" w:rsidP="0088189C">
            <w:pPr>
              <w:rPr>
                <w:rFonts w:ascii="Calibri" w:hAnsi="Calibri" w:cs="Calibri"/>
                <w:color w:val="000000" w:themeColor="text1"/>
                <w:sz w:val="20"/>
              </w:rPr>
            </w:pPr>
            <w:r w:rsidRPr="003F70E2">
              <w:rPr>
                <w:rFonts w:ascii="Calibri" w:hAnsi="Calibri" w:cs="Calibri"/>
                <w:color w:val="000000" w:themeColor="text1"/>
                <w:sz w:val="20"/>
              </w:rPr>
              <w:t xml:space="preserve">&lt;-- n.2 FC (4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cad.)</w:t>
            </w:r>
          </w:p>
        </w:tc>
      </w:tr>
      <w:tr w:rsidR="006B6A71" w:rsidRPr="00F659FD" w14:paraId="69A5CC55" w14:textId="77777777" w:rsidTr="0088189C">
        <w:trPr>
          <w:trHeight w:val="270"/>
          <w:jc w:val="center"/>
        </w:trPr>
        <w:tc>
          <w:tcPr>
            <w:tcW w:w="2292" w:type="dxa"/>
            <w:tcBorders>
              <w:top w:val="nil"/>
              <w:left w:val="single" w:sz="8" w:space="0" w:color="auto"/>
              <w:bottom w:val="single" w:sz="8" w:space="0" w:color="auto"/>
              <w:right w:val="single" w:sz="8" w:space="0" w:color="auto"/>
            </w:tcBorders>
            <w:shd w:val="clear" w:color="auto" w:fill="auto"/>
            <w:noWrap/>
            <w:vAlign w:val="center"/>
            <w:hideMark/>
          </w:tcPr>
          <w:p w14:paraId="5E137814" w14:textId="77777777" w:rsidR="006B6A71" w:rsidRPr="003F70E2" w:rsidRDefault="006B6A71" w:rsidP="0088189C">
            <w:pPr>
              <w:jc w:val="right"/>
              <w:rPr>
                <w:rFonts w:ascii="Calibri" w:hAnsi="Calibri" w:cs="Calibri"/>
                <w:color w:val="000000" w:themeColor="text1"/>
                <w:sz w:val="20"/>
              </w:rPr>
            </w:pPr>
            <w:r w:rsidRPr="003F70E2">
              <w:rPr>
                <w:rFonts w:ascii="Calibri" w:hAnsi="Calibri" w:cs="Calibri"/>
                <w:color w:val="000000" w:themeColor="text1"/>
                <w:sz w:val="20"/>
              </w:rPr>
              <w:t xml:space="preserve">n.2 </w:t>
            </w:r>
            <w:proofErr w:type="spellStart"/>
            <w:r w:rsidRPr="003F70E2">
              <w:rPr>
                <w:rFonts w:ascii="Calibri" w:hAnsi="Calibri" w:cs="Calibri"/>
                <w:color w:val="000000" w:themeColor="text1"/>
                <w:sz w:val="20"/>
              </w:rPr>
              <w:t>GbE</w:t>
            </w:r>
            <w:proofErr w:type="spellEnd"/>
            <w:r w:rsidRPr="003F70E2">
              <w:rPr>
                <w:rFonts w:ascii="Calibri" w:hAnsi="Calibri" w:cs="Calibri"/>
                <w:color w:val="000000" w:themeColor="text1"/>
                <w:sz w:val="20"/>
              </w:rPr>
              <w:t xml:space="preserve"> (1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--&gt;</w:t>
            </w:r>
          </w:p>
        </w:tc>
        <w:tc>
          <w:tcPr>
            <w:tcW w:w="1300" w:type="dxa"/>
            <w:vMerge/>
            <w:tcBorders>
              <w:top w:val="nil"/>
              <w:left w:val="single" w:sz="8" w:space="0" w:color="auto"/>
              <w:bottom w:val="single" w:sz="8" w:space="0" w:color="000000"/>
              <w:right w:val="single" w:sz="8" w:space="0" w:color="auto"/>
            </w:tcBorders>
            <w:vAlign w:val="center"/>
            <w:hideMark/>
          </w:tcPr>
          <w:p w14:paraId="2BF2857D" w14:textId="77777777" w:rsidR="006B6A71" w:rsidRPr="003F70E2" w:rsidRDefault="006B6A71" w:rsidP="0088189C">
            <w:pPr>
              <w:rPr>
                <w:rFonts w:ascii="Calibri" w:hAnsi="Calibri" w:cs="Calibri"/>
                <w:color w:val="000000" w:themeColor="text1"/>
                <w:sz w:val="20"/>
              </w:rPr>
            </w:pPr>
          </w:p>
        </w:tc>
        <w:tc>
          <w:tcPr>
            <w:tcW w:w="2180" w:type="dxa"/>
            <w:tcBorders>
              <w:top w:val="nil"/>
              <w:left w:val="nil"/>
              <w:bottom w:val="single" w:sz="8" w:space="0" w:color="auto"/>
              <w:right w:val="single" w:sz="8" w:space="0" w:color="auto"/>
            </w:tcBorders>
            <w:shd w:val="clear" w:color="auto" w:fill="auto"/>
            <w:noWrap/>
            <w:vAlign w:val="center"/>
            <w:hideMark/>
          </w:tcPr>
          <w:p w14:paraId="11F7C74F" w14:textId="77777777" w:rsidR="006B6A71" w:rsidRPr="003F70E2" w:rsidRDefault="006B6A71" w:rsidP="0088189C">
            <w:pPr>
              <w:rPr>
                <w:rFonts w:ascii="Calibri" w:hAnsi="Calibri" w:cs="Calibri"/>
                <w:color w:val="000000" w:themeColor="text1"/>
                <w:sz w:val="20"/>
              </w:rPr>
            </w:pPr>
            <w:r w:rsidRPr="003F70E2">
              <w:rPr>
                <w:rFonts w:ascii="Calibri" w:hAnsi="Calibri" w:cs="Calibri"/>
                <w:color w:val="000000" w:themeColor="text1"/>
                <w:sz w:val="20"/>
              </w:rPr>
              <w:t xml:space="preserve">&lt;-- n.2 </w:t>
            </w:r>
            <w:proofErr w:type="spellStart"/>
            <w:r w:rsidRPr="003F70E2">
              <w:rPr>
                <w:rFonts w:ascii="Calibri" w:hAnsi="Calibri" w:cs="Calibri"/>
                <w:color w:val="000000" w:themeColor="text1"/>
                <w:sz w:val="20"/>
              </w:rPr>
              <w:t>GbE</w:t>
            </w:r>
            <w:proofErr w:type="spellEnd"/>
            <w:r w:rsidRPr="003F70E2">
              <w:rPr>
                <w:rFonts w:ascii="Calibri" w:hAnsi="Calibri" w:cs="Calibri"/>
                <w:color w:val="000000" w:themeColor="text1"/>
                <w:sz w:val="20"/>
              </w:rPr>
              <w:t xml:space="preserve"> (1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w:t>
            </w:r>
          </w:p>
        </w:tc>
      </w:tr>
      <w:tr w:rsidR="006B6A71" w:rsidRPr="00F659FD" w14:paraId="5089571B" w14:textId="77777777" w:rsidTr="0088189C">
        <w:trPr>
          <w:trHeight w:val="270"/>
          <w:jc w:val="center"/>
        </w:trPr>
        <w:tc>
          <w:tcPr>
            <w:tcW w:w="577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9CC048" w14:textId="77777777" w:rsidR="006B6A71" w:rsidRPr="003F70E2" w:rsidRDefault="006B6A71" w:rsidP="0088189C">
            <w:pPr>
              <w:jc w:val="center"/>
              <w:rPr>
                <w:rFonts w:ascii="Calibri" w:hAnsi="Calibri" w:cs="Calibri"/>
                <w:i/>
                <w:iCs/>
                <w:color w:val="000000" w:themeColor="text1"/>
                <w:sz w:val="20"/>
              </w:rPr>
            </w:pPr>
            <w:r w:rsidRPr="003F70E2">
              <w:rPr>
                <w:rFonts w:ascii="Calibri" w:hAnsi="Calibri" w:cs="Calibri"/>
                <w:i/>
                <w:iCs/>
                <w:color w:val="000000" w:themeColor="text1"/>
                <w:sz w:val="20"/>
              </w:rPr>
              <w:t>Oppure</w:t>
            </w:r>
          </w:p>
        </w:tc>
      </w:tr>
      <w:tr w:rsidR="006B6A71" w:rsidRPr="00F659FD" w14:paraId="1B09D76B" w14:textId="77777777" w:rsidTr="0088189C">
        <w:trPr>
          <w:trHeight w:val="270"/>
          <w:jc w:val="center"/>
        </w:trPr>
        <w:tc>
          <w:tcPr>
            <w:tcW w:w="2292" w:type="dxa"/>
            <w:tcBorders>
              <w:top w:val="nil"/>
              <w:left w:val="single" w:sz="8" w:space="0" w:color="auto"/>
              <w:bottom w:val="single" w:sz="8" w:space="0" w:color="auto"/>
              <w:right w:val="single" w:sz="8" w:space="0" w:color="auto"/>
            </w:tcBorders>
            <w:shd w:val="clear" w:color="auto" w:fill="auto"/>
            <w:noWrap/>
            <w:vAlign w:val="center"/>
            <w:hideMark/>
          </w:tcPr>
          <w:p w14:paraId="3FDF958E" w14:textId="77777777" w:rsidR="006B6A71" w:rsidRPr="003F70E2" w:rsidRDefault="006B6A71" w:rsidP="0088189C">
            <w:pPr>
              <w:jc w:val="right"/>
              <w:rPr>
                <w:rFonts w:ascii="Calibri" w:hAnsi="Calibri" w:cs="Calibri"/>
                <w:color w:val="000000" w:themeColor="text1"/>
                <w:sz w:val="20"/>
              </w:rPr>
            </w:pPr>
            <w:r w:rsidRPr="003F70E2">
              <w:rPr>
                <w:rFonts w:ascii="Calibri" w:hAnsi="Calibri" w:cs="Calibri"/>
                <w:color w:val="000000" w:themeColor="text1"/>
                <w:sz w:val="20"/>
              </w:rPr>
              <w:t xml:space="preserve">n.4 FC (2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cad.) --&gt;</w:t>
            </w:r>
          </w:p>
        </w:tc>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792DE4" w14:textId="77777777" w:rsidR="006B6A71" w:rsidRPr="003F70E2" w:rsidRDefault="006B6A71" w:rsidP="0088189C">
            <w:pPr>
              <w:jc w:val="center"/>
              <w:rPr>
                <w:rFonts w:ascii="Calibri" w:hAnsi="Calibri" w:cs="Calibri"/>
                <w:color w:val="000000" w:themeColor="text1"/>
                <w:sz w:val="20"/>
              </w:rPr>
            </w:pPr>
            <w:r w:rsidRPr="003F70E2">
              <w:rPr>
                <w:rFonts w:ascii="Calibri" w:hAnsi="Calibri" w:cs="Calibri"/>
                <w:color w:val="000000" w:themeColor="text1"/>
                <w:sz w:val="20"/>
              </w:rPr>
              <w:t>n.1 Lambda10</w:t>
            </w:r>
          </w:p>
        </w:tc>
        <w:tc>
          <w:tcPr>
            <w:tcW w:w="2180" w:type="dxa"/>
            <w:tcBorders>
              <w:top w:val="nil"/>
              <w:left w:val="nil"/>
              <w:bottom w:val="single" w:sz="8" w:space="0" w:color="auto"/>
              <w:right w:val="single" w:sz="8" w:space="0" w:color="auto"/>
            </w:tcBorders>
            <w:shd w:val="clear" w:color="auto" w:fill="auto"/>
            <w:noWrap/>
            <w:vAlign w:val="center"/>
            <w:hideMark/>
          </w:tcPr>
          <w:p w14:paraId="66E284B4" w14:textId="77777777" w:rsidR="006B6A71" w:rsidRPr="003F70E2" w:rsidRDefault="006B6A71" w:rsidP="0088189C">
            <w:pPr>
              <w:rPr>
                <w:rFonts w:ascii="Calibri" w:hAnsi="Calibri" w:cs="Calibri"/>
                <w:color w:val="000000" w:themeColor="text1"/>
                <w:sz w:val="20"/>
              </w:rPr>
            </w:pPr>
            <w:r w:rsidRPr="003F70E2">
              <w:rPr>
                <w:rFonts w:ascii="Calibri" w:hAnsi="Calibri" w:cs="Calibri"/>
                <w:color w:val="000000" w:themeColor="text1"/>
                <w:sz w:val="20"/>
              </w:rPr>
              <w:t xml:space="preserve">&lt;-- n.4 FC (2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cad.)</w:t>
            </w:r>
          </w:p>
        </w:tc>
      </w:tr>
      <w:tr w:rsidR="006B6A71" w:rsidRPr="00F659FD" w14:paraId="470E6A92" w14:textId="77777777" w:rsidTr="0088189C">
        <w:trPr>
          <w:trHeight w:val="270"/>
          <w:jc w:val="center"/>
        </w:trPr>
        <w:tc>
          <w:tcPr>
            <w:tcW w:w="2292" w:type="dxa"/>
            <w:tcBorders>
              <w:top w:val="nil"/>
              <w:left w:val="single" w:sz="8" w:space="0" w:color="auto"/>
              <w:bottom w:val="single" w:sz="8" w:space="0" w:color="auto"/>
              <w:right w:val="single" w:sz="8" w:space="0" w:color="auto"/>
            </w:tcBorders>
            <w:shd w:val="clear" w:color="auto" w:fill="auto"/>
            <w:noWrap/>
            <w:vAlign w:val="center"/>
            <w:hideMark/>
          </w:tcPr>
          <w:p w14:paraId="6399D82B" w14:textId="77777777" w:rsidR="006B6A71" w:rsidRPr="003F70E2" w:rsidRDefault="006B6A71" w:rsidP="0088189C">
            <w:pPr>
              <w:jc w:val="right"/>
              <w:rPr>
                <w:rFonts w:ascii="Calibri" w:hAnsi="Calibri" w:cs="Calibri"/>
                <w:color w:val="000000" w:themeColor="text1"/>
                <w:sz w:val="20"/>
              </w:rPr>
            </w:pPr>
            <w:r w:rsidRPr="003F70E2">
              <w:rPr>
                <w:rFonts w:ascii="Calibri" w:hAnsi="Calibri" w:cs="Calibri"/>
                <w:color w:val="000000" w:themeColor="text1"/>
                <w:sz w:val="20"/>
              </w:rPr>
              <w:t xml:space="preserve">n.1 </w:t>
            </w:r>
            <w:proofErr w:type="spellStart"/>
            <w:r w:rsidRPr="003F70E2">
              <w:rPr>
                <w:rFonts w:ascii="Calibri" w:hAnsi="Calibri" w:cs="Calibri"/>
                <w:color w:val="000000" w:themeColor="text1"/>
                <w:sz w:val="20"/>
              </w:rPr>
              <w:t>GbE</w:t>
            </w:r>
            <w:proofErr w:type="spellEnd"/>
            <w:r w:rsidRPr="003F70E2">
              <w:rPr>
                <w:rFonts w:ascii="Calibri" w:hAnsi="Calibri" w:cs="Calibri"/>
                <w:color w:val="000000" w:themeColor="text1"/>
                <w:sz w:val="20"/>
              </w:rPr>
              <w:t xml:space="preserve"> (1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--&gt;</w:t>
            </w:r>
          </w:p>
        </w:tc>
        <w:tc>
          <w:tcPr>
            <w:tcW w:w="1300" w:type="dxa"/>
            <w:vMerge/>
            <w:tcBorders>
              <w:top w:val="nil"/>
              <w:left w:val="single" w:sz="8" w:space="0" w:color="auto"/>
              <w:bottom w:val="single" w:sz="8" w:space="0" w:color="000000"/>
              <w:right w:val="single" w:sz="8" w:space="0" w:color="auto"/>
            </w:tcBorders>
            <w:vAlign w:val="center"/>
            <w:hideMark/>
          </w:tcPr>
          <w:p w14:paraId="2006E195" w14:textId="77777777" w:rsidR="006B6A71" w:rsidRPr="003F70E2" w:rsidRDefault="006B6A71" w:rsidP="0088189C">
            <w:pPr>
              <w:rPr>
                <w:rFonts w:ascii="Calibri" w:hAnsi="Calibri" w:cs="Calibri"/>
                <w:color w:val="000000" w:themeColor="text1"/>
                <w:sz w:val="20"/>
              </w:rPr>
            </w:pPr>
          </w:p>
        </w:tc>
        <w:tc>
          <w:tcPr>
            <w:tcW w:w="2180" w:type="dxa"/>
            <w:tcBorders>
              <w:top w:val="nil"/>
              <w:left w:val="nil"/>
              <w:bottom w:val="single" w:sz="8" w:space="0" w:color="auto"/>
              <w:right w:val="single" w:sz="8" w:space="0" w:color="auto"/>
            </w:tcBorders>
            <w:shd w:val="clear" w:color="auto" w:fill="auto"/>
            <w:noWrap/>
            <w:vAlign w:val="center"/>
            <w:hideMark/>
          </w:tcPr>
          <w:p w14:paraId="4308E38D" w14:textId="77777777" w:rsidR="006B6A71" w:rsidRPr="003F70E2" w:rsidRDefault="006B6A71" w:rsidP="0088189C">
            <w:pPr>
              <w:rPr>
                <w:rFonts w:ascii="Calibri" w:hAnsi="Calibri" w:cs="Calibri"/>
                <w:color w:val="000000" w:themeColor="text1"/>
                <w:sz w:val="20"/>
              </w:rPr>
            </w:pPr>
            <w:r w:rsidRPr="003F70E2">
              <w:rPr>
                <w:rFonts w:ascii="Calibri" w:hAnsi="Calibri" w:cs="Calibri"/>
                <w:color w:val="000000" w:themeColor="text1"/>
                <w:sz w:val="20"/>
              </w:rPr>
              <w:t xml:space="preserve">&lt;-- n.1 </w:t>
            </w:r>
            <w:proofErr w:type="spellStart"/>
            <w:r w:rsidRPr="003F70E2">
              <w:rPr>
                <w:rFonts w:ascii="Calibri" w:hAnsi="Calibri" w:cs="Calibri"/>
                <w:color w:val="000000" w:themeColor="text1"/>
                <w:sz w:val="20"/>
              </w:rPr>
              <w:t>GbE</w:t>
            </w:r>
            <w:proofErr w:type="spellEnd"/>
            <w:r w:rsidRPr="003F70E2">
              <w:rPr>
                <w:rFonts w:ascii="Calibri" w:hAnsi="Calibri" w:cs="Calibri"/>
                <w:color w:val="000000" w:themeColor="text1"/>
                <w:sz w:val="20"/>
              </w:rPr>
              <w:t xml:space="preserve"> (1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w:t>
            </w:r>
          </w:p>
        </w:tc>
      </w:tr>
      <w:tr w:rsidR="006B6A71" w:rsidRPr="00F659FD" w14:paraId="20D08E5F" w14:textId="77777777" w:rsidTr="0088189C">
        <w:trPr>
          <w:trHeight w:val="270"/>
          <w:jc w:val="center"/>
        </w:trPr>
        <w:tc>
          <w:tcPr>
            <w:tcW w:w="577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1B2E6C" w14:textId="77777777" w:rsidR="006B6A71" w:rsidRPr="003F70E2" w:rsidRDefault="006B6A71" w:rsidP="0088189C">
            <w:pPr>
              <w:jc w:val="center"/>
              <w:rPr>
                <w:rFonts w:ascii="Calibri" w:hAnsi="Calibri" w:cs="Calibri"/>
                <w:i/>
                <w:iCs/>
                <w:color w:val="000000" w:themeColor="text1"/>
                <w:sz w:val="20"/>
              </w:rPr>
            </w:pPr>
            <w:r w:rsidRPr="003F70E2">
              <w:rPr>
                <w:rFonts w:ascii="Calibri" w:hAnsi="Calibri" w:cs="Calibri"/>
                <w:i/>
                <w:iCs/>
                <w:color w:val="000000" w:themeColor="text1"/>
                <w:sz w:val="20"/>
              </w:rPr>
              <w:t>Oppure</w:t>
            </w:r>
          </w:p>
        </w:tc>
      </w:tr>
      <w:tr w:rsidR="006B6A71" w:rsidRPr="00F659FD" w14:paraId="4720FC3C" w14:textId="77777777" w:rsidTr="0088189C">
        <w:trPr>
          <w:trHeight w:val="270"/>
          <w:jc w:val="center"/>
        </w:trPr>
        <w:tc>
          <w:tcPr>
            <w:tcW w:w="2292" w:type="dxa"/>
            <w:tcBorders>
              <w:top w:val="nil"/>
              <w:left w:val="single" w:sz="8" w:space="0" w:color="auto"/>
              <w:bottom w:val="single" w:sz="8" w:space="0" w:color="auto"/>
              <w:right w:val="single" w:sz="8" w:space="0" w:color="auto"/>
            </w:tcBorders>
            <w:shd w:val="clear" w:color="auto" w:fill="auto"/>
            <w:noWrap/>
            <w:vAlign w:val="center"/>
            <w:hideMark/>
          </w:tcPr>
          <w:p w14:paraId="7BF2A1A2" w14:textId="77777777" w:rsidR="006B6A71" w:rsidRPr="003F70E2" w:rsidRDefault="006B6A71" w:rsidP="0088189C">
            <w:pPr>
              <w:jc w:val="right"/>
              <w:rPr>
                <w:rFonts w:ascii="Calibri" w:hAnsi="Calibri" w:cs="Calibri"/>
                <w:color w:val="000000" w:themeColor="text1"/>
                <w:sz w:val="20"/>
              </w:rPr>
            </w:pPr>
            <w:r w:rsidRPr="003F70E2">
              <w:rPr>
                <w:rFonts w:ascii="Calibri" w:hAnsi="Calibri" w:cs="Calibri"/>
                <w:color w:val="000000" w:themeColor="text1"/>
                <w:sz w:val="20"/>
              </w:rPr>
              <w:t xml:space="preserve">n.5 FC (2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cad.) --&gt;</w:t>
            </w:r>
          </w:p>
        </w:tc>
        <w:tc>
          <w:tcPr>
            <w:tcW w:w="1300" w:type="dxa"/>
            <w:tcBorders>
              <w:top w:val="nil"/>
              <w:left w:val="nil"/>
              <w:bottom w:val="single" w:sz="8" w:space="0" w:color="auto"/>
              <w:right w:val="single" w:sz="8" w:space="0" w:color="auto"/>
            </w:tcBorders>
            <w:shd w:val="clear" w:color="auto" w:fill="auto"/>
            <w:noWrap/>
            <w:vAlign w:val="center"/>
            <w:hideMark/>
          </w:tcPr>
          <w:p w14:paraId="262FBCDD" w14:textId="77777777" w:rsidR="006B6A71" w:rsidRPr="003F70E2" w:rsidRDefault="006B6A71" w:rsidP="0088189C">
            <w:pPr>
              <w:jc w:val="center"/>
              <w:rPr>
                <w:rFonts w:ascii="Calibri" w:hAnsi="Calibri" w:cs="Calibri"/>
                <w:color w:val="000000" w:themeColor="text1"/>
                <w:sz w:val="20"/>
              </w:rPr>
            </w:pPr>
            <w:r w:rsidRPr="003F70E2">
              <w:rPr>
                <w:rFonts w:ascii="Calibri" w:hAnsi="Calibri" w:cs="Calibri"/>
                <w:color w:val="000000" w:themeColor="text1"/>
                <w:sz w:val="20"/>
              </w:rPr>
              <w:t>n.1 Lambda10</w:t>
            </w:r>
          </w:p>
        </w:tc>
        <w:tc>
          <w:tcPr>
            <w:tcW w:w="2180" w:type="dxa"/>
            <w:tcBorders>
              <w:top w:val="nil"/>
              <w:left w:val="nil"/>
              <w:bottom w:val="single" w:sz="8" w:space="0" w:color="auto"/>
              <w:right w:val="single" w:sz="8" w:space="0" w:color="auto"/>
            </w:tcBorders>
            <w:shd w:val="clear" w:color="auto" w:fill="auto"/>
            <w:noWrap/>
            <w:vAlign w:val="center"/>
            <w:hideMark/>
          </w:tcPr>
          <w:p w14:paraId="106D2B40" w14:textId="77777777" w:rsidR="006B6A71" w:rsidRPr="003F70E2" w:rsidRDefault="006B6A71" w:rsidP="0088189C">
            <w:pPr>
              <w:rPr>
                <w:rFonts w:ascii="Calibri" w:hAnsi="Calibri" w:cs="Calibri"/>
                <w:color w:val="000000" w:themeColor="text1"/>
                <w:sz w:val="20"/>
              </w:rPr>
            </w:pPr>
            <w:r w:rsidRPr="003F70E2">
              <w:rPr>
                <w:rFonts w:ascii="Calibri" w:hAnsi="Calibri" w:cs="Calibri"/>
                <w:color w:val="000000" w:themeColor="text1"/>
                <w:sz w:val="20"/>
              </w:rPr>
              <w:t xml:space="preserve">&lt;-- n.5 FC (2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cad.)</w:t>
            </w:r>
          </w:p>
        </w:tc>
      </w:tr>
      <w:tr w:rsidR="006B6A71" w:rsidRPr="00F659FD" w14:paraId="64F08CE8" w14:textId="77777777" w:rsidTr="0088189C">
        <w:trPr>
          <w:trHeight w:val="270"/>
          <w:jc w:val="center"/>
        </w:trPr>
        <w:tc>
          <w:tcPr>
            <w:tcW w:w="577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79564C" w14:textId="77777777" w:rsidR="006B6A71" w:rsidRPr="003F70E2" w:rsidRDefault="006B6A71" w:rsidP="0088189C">
            <w:pPr>
              <w:jc w:val="center"/>
              <w:rPr>
                <w:rFonts w:ascii="Calibri" w:hAnsi="Calibri" w:cs="Calibri"/>
                <w:i/>
                <w:iCs/>
                <w:color w:val="000000" w:themeColor="text1"/>
                <w:sz w:val="20"/>
              </w:rPr>
            </w:pPr>
            <w:r w:rsidRPr="003F70E2">
              <w:rPr>
                <w:rFonts w:ascii="Calibri" w:hAnsi="Calibri" w:cs="Calibri"/>
                <w:i/>
                <w:iCs/>
                <w:color w:val="000000" w:themeColor="text1"/>
                <w:sz w:val="20"/>
              </w:rPr>
              <w:t>Oppure</w:t>
            </w:r>
          </w:p>
        </w:tc>
      </w:tr>
      <w:tr w:rsidR="006B6A71" w:rsidRPr="00F659FD" w14:paraId="429E214D" w14:textId="77777777" w:rsidTr="0088189C">
        <w:trPr>
          <w:trHeight w:val="270"/>
          <w:jc w:val="center"/>
        </w:trPr>
        <w:tc>
          <w:tcPr>
            <w:tcW w:w="2292" w:type="dxa"/>
            <w:tcBorders>
              <w:top w:val="nil"/>
              <w:left w:val="single" w:sz="8" w:space="0" w:color="auto"/>
              <w:bottom w:val="single" w:sz="8" w:space="0" w:color="auto"/>
              <w:right w:val="single" w:sz="8" w:space="0" w:color="auto"/>
            </w:tcBorders>
            <w:shd w:val="clear" w:color="auto" w:fill="auto"/>
            <w:noWrap/>
            <w:vAlign w:val="center"/>
            <w:hideMark/>
          </w:tcPr>
          <w:p w14:paraId="7B5A7E50" w14:textId="77777777" w:rsidR="006B6A71" w:rsidRPr="003F70E2" w:rsidRDefault="006B6A71" w:rsidP="0088189C">
            <w:pPr>
              <w:jc w:val="right"/>
              <w:rPr>
                <w:rFonts w:ascii="Calibri" w:hAnsi="Calibri" w:cs="Calibri"/>
                <w:color w:val="000000" w:themeColor="text1"/>
                <w:sz w:val="20"/>
              </w:rPr>
            </w:pPr>
            <w:r w:rsidRPr="003F70E2">
              <w:rPr>
                <w:rFonts w:ascii="Calibri" w:hAnsi="Calibri" w:cs="Calibri"/>
                <w:color w:val="000000" w:themeColor="text1"/>
                <w:sz w:val="20"/>
              </w:rPr>
              <w:t xml:space="preserve">n.8 </w:t>
            </w:r>
            <w:proofErr w:type="spellStart"/>
            <w:r w:rsidRPr="003F70E2">
              <w:rPr>
                <w:rFonts w:ascii="Calibri" w:hAnsi="Calibri" w:cs="Calibri"/>
                <w:color w:val="000000" w:themeColor="text1"/>
                <w:sz w:val="20"/>
              </w:rPr>
              <w:t>GbE</w:t>
            </w:r>
            <w:proofErr w:type="spellEnd"/>
            <w:r w:rsidRPr="003F70E2">
              <w:rPr>
                <w:rFonts w:ascii="Calibri" w:hAnsi="Calibri" w:cs="Calibri"/>
                <w:color w:val="000000" w:themeColor="text1"/>
                <w:sz w:val="20"/>
              </w:rPr>
              <w:t xml:space="preserve"> (1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cad.) --&gt;</w:t>
            </w:r>
          </w:p>
        </w:tc>
        <w:tc>
          <w:tcPr>
            <w:tcW w:w="1300" w:type="dxa"/>
            <w:tcBorders>
              <w:top w:val="nil"/>
              <w:left w:val="nil"/>
              <w:bottom w:val="single" w:sz="8" w:space="0" w:color="auto"/>
              <w:right w:val="single" w:sz="8" w:space="0" w:color="auto"/>
            </w:tcBorders>
            <w:shd w:val="clear" w:color="auto" w:fill="auto"/>
            <w:noWrap/>
            <w:vAlign w:val="center"/>
            <w:hideMark/>
          </w:tcPr>
          <w:p w14:paraId="59ACC1B1" w14:textId="77777777" w:rsidR="006B6A71" w:rsidRPr="003F70E2" w:rsidRDefault="006B6A71" w:rsidP="0088189C">
            <w:pPr>
              <w:jc w:val="center"/>
              <w:rPr>
                <w:rFonts w:ascii="Calibri" w:hAnsi="Calibri" w:cs="Calibri"/>
                <w:color w:val="000000" w:themeColor="text1"/>
                <w:sz w:val="20"/>
              </w:rPr>
            </w:pPr>
            <w:r w:rsidRPr="003F70E2">
              <w:rPr>
                <w:rFonts w:ascii="Calibri" w:hAnsi="Calibri" w:cs="Calibri"/>
                <w:color w:val="000000" w:themeColor="text1"/>
                <w:sz w:val="20"/>
              </w:rPr>
              <w:t>n.1 Lambda10</w:t>
            </w:r>
          </w:p>
        </w:tc>
        <w:tc>
          <w:tcPr>
            <w:tcW w:w="2180" w:type="dxa"/>
            <w:tcBorders>
              <w:top w:val="nil"/>
              <w:left w:val="nil"/>
              <w:bottom w:val="single" w:sz="8" w:space="0" w:color="auto"/>
              <w:right w:val="single" w:sz="8" w:space="0" w:color="auto"/>
            </w:tcBorders>
            <w:shd w:val="clear" w:color="auto" w:fill="auto"/>
            <w:noWrap/>
            <w:vAlign w:val="center"/>
            <w:hideMark/>
          </w:tcPr>
          <w:p w14:paraId="538F7C3D" w14:textId="77777777" w:rsidR="006B6A71" w:rsidRPr="003F70E2" w:rsidRDefault="006B6A71" w:rsidP="007D296F">
            <w:pPr>
              <w:keepNext/>
              <w:rPr>
                <w:rFonts w:ascii="Calibri" w:hAnsi="Calibri" w:cs="Calibri"/>
                <w:color w:val="000000" w:themeColor="text1"/>
                <w:sz w:val="20"/>
              </w:rPr>
            </w:pPr>
            <w:r w:rsidRPr="003F70E2">
              <w:rPr>
                <w:rFonts w:ascii="Calibri" w:hAnsi="Calibri" w:cs="Calibri"/>
                <w:color w:val="000000" w:themeColor="text1"/>
                <w:sz w:val="20"/>
              </w:rPr>
              <w:t xml:space="preserve">&lt;-- n.8 </w:t>
            </w:r>
            <w:proofErr w:type="spellStart"/>
            <w:r w:rsidRPr="003F70E2">
              <w:rPr>
                <w:rFonts w:ascii="Calibri" w:hAnsi="Calibri" w:cs="Calibri"/>
                <w:color w:val="000000" w:themeColor="text1"/>
                <w:sz w:val="20"/>
              </w:rPr>
              <w:t>GbE</w:t>
            </w:r>
            <w:proofErr w:type="spellEnd"/>
            <w:r w:rsidRPr="003F70E2">
              <w:rPr>
                <w:rFonts w:ascii="Calibri" w:hAnsi="Calibri" w:cs="Calibri"/>
                <w:color w:val="000000" w:themeColor="text1"/>
                <w:sz w:val="20"/>
              </w:rPr>
              <w:t xml:space="preserve"> (1 </w:t>
            </w:r>
            <w:proofErr w:type="spellStart"/>
            <w:r w:rsidRPr="003F70E2">
              <w:rPr>
                <w:rFonts w:ascii="Calibri" w:hAnsi="Calibri" w:cs="Calibri"/>
                <w:color w:val="000000" w:themeColor="text1"/>
                <w:sz w:val="20"/>
              </w:rPr>
              <w:t>Gbps</w:t>
            </w:r>
            <w:proofErr w:type="spellEnd"/>
            <w:r w:rsidRPr="003F70E2">
              <w:rPr>
                <w:rFonts w:ascii="Calibri" w:hAnsi="Calibri" w:cs="Calibri"/>
                <w:color w:val="000000" w:themeColor="text1"/>
                <w:sz w:val="20"/>
              </w:rPr>
              <w:t xml:space="preserve"> cad.) </w:t>
            </w:r>
          </w:p>
        </w:tc>
      </w:tr>
    </w:tbl>
    <w:p w14:paraId="76B46B0D" w14:textId="34197933" w:rsidR="00A100D4" w:rsidRPr="007D296F" w:rsidRDefault="006B6A71" w:rsidP="007D296F">
      <w:pPr>
        <w:pStyle w:val="Didascalia"/>
        <w:jc w:val="center"/>
        <w:rPr>
          <w:rFonts w:ascii="Calibri" w:hAnsi="Calibri" w:cs="Calibri"/>
          <w:b/>
          <w:sz w:val="20"/>
          <w:szCs w:val="20"/>
        </w:rPr>
      </w:pPr>
      <w:r w:rsidRPr="007D296F">
        <w:rPr>
          <w:rFonts w:ascii="Calibri" w:hAnsi="Calibri" w:cs="Calibri"/>
          <w:b/>
          <w:color w:val="auto"/>
          <w:sz w:val="20"/>
          <w:szCs w:val="20"/>
        </w:rPr>
        <w:t xml:space="preserve">Tabella </w:t>
      </w:r>
      <w:r w:rsidRPr="007D296F">
        <w:rPr>
          <w:rFonts w:ascii="Calibri" w:hAnsi="Calibri" w:cs="Calibri"/>
          <w:b/>
          <w:color w:val="auto"/>
          <w:sz w:val="20"/>
          <w:szCs w:val="20"/>
        </w:rPr>
        <w:fldChar w:fldCharType="begin"/>
      </w:r>
      <w:r w:rsidRPr="007D296F">
        <w:rPr>
          <w:rFonts w:ascii="Calibri" w:hAnsi="Calibri" w:cs="Calibri"/>
          <w:b/>
          <w:color w:val="auto"/>
          <w:sz w:val="20"/>
          <w:szCs w:val="20"/>
        </w:rPr>
        <w:instrText xml:space="preserve"> SEQ Tabella \* ARABIC </w:instrText>
      </w:r>
      <w:r w:rsidRPr="007D296F">
        <w:rPr>
          <w:rFonts w:ascii="Calibri" w:hAnsi="Calibri" w:cs="Calibri"/>
          <w:b/>
          <w:color w:val="auto"/>
          <w:sz w:val="20"/>
          <w:szCs w:val="20"/>
        </w:rPr>
        <w:fldChar w:fldCharType="separate"/>
      </w:r>
      <w:r w:rsidRPr="007D296F">
        <w:rPr>
          <w:rFonts w:ascii="Calibri" w:hAnsi="Calibri" w:cs="Calibri"/>
          <w:b/>
          <w:color w:val="auto"/>
          <w:sz w:val="20"/>
          <w:szCs w:val="20"/>
        </w:rPr>
        <w:t>4</w:t>
      </w:r>
      <w:r w:rsidRPr="007D296F">
        <w:rPr>
          <w:rFonts w:ascii="Calibri" w:hAnsi="Calibri" w:cs="Calibri"/>
          <w:b/>
          <w:color w:val="auto"/>
          <w:sz w:val="20"/>
          <w:szCs w:val="20"/>
        </w:rPr>
        <w:fldChar w:fldCharType="end"/>
      </w:r>
    </w:p>
    <w:p w14:paraId="7A27E3AC" w14:textId="77777777" w:rsidR="00A100D4" w:rsidRDefault="00A100D4" w:rsidP="008001EE">
      <w:pPr>
        <w:spacing w:line="276" w:lineRule="auto"/>
        <w:ind w:left="284"/>
        <w:jc w:val="both"/>
        <w:rPr>
          <w:rFonts w:asciiTheme="minorHAnsi" w:hAnsiTheme="minorHAnsi" w:cs="Arial"/>
          <w:bCs/>
          <w:sz w:val="20"/>
          <w:szCs w:val="20"/>
        </w:rPr>
      </w:pPr>
    </w:p>
    <w:p w14:paraId="18DBE5EF" w14:textId="23E613C6" w:rsidR="008001EE" w:rsidRDefault="008001EE" w:rsidP="00614763">
      <w:pPr>
        <w:spacing w:line="276" w:lineRule="auto"/>
        <w:ind w:left="284"/>
        <w:jc w:val="both"/>
        <w:rPr>
          <w:rFonts w:asciiTheme="minorHAnsi" w:hAnsiTheme="minorHAnsi" w:cs="Arial"/>
          <w:bCs/>
          <w:sz w:val="20"/>
          <w:szCs w:val="20"/>
        </w:rPr>
      </w:pPr>
    </w:p>
    <w:p w14:paraId="5FCB7FBC" w14:textId="2EA45161" w:rsidR="00AF6E05" w:rsidRDefault="00AF6E05" w:rsidP="00AF6E05">
      <w:pPr>
        <w:spacing w:line="360" w:lineRule="auto"/>
        <w:ind w:left="284"/>
        <w:jc w:val="both"/>
        <w:rPr>
          <w:rFonts w:asciiTheme="minorHAnsi" w:hAnsiTheme="minorHAnsi" w:cs="Arial"/>
          <w:bCs/>
          <w:sz w:val="20"/>
          <w:szCs w:val="20"/>
        </w:rPr>
      </w:pPr>
      <w:r>
        <w:rPr>
          <w:rFonts w:asciiTheme="minorHAnsi" w:hAnsiTheme="minorHAnsi" w:cs="Arial"/>
          <w:bCs/>
          <w:sz w:val="20"/>
          <w:szCs w:val="20"/>
        </w:rPr>
        <w:t>L</w:t>
      </w:r>
      <w:r w:rsidRPr="00983C05">
        <w:rPr>
          <w:rFonts w:asciiTheme="minorHAnsi" w:hAnsiTheme="minorHAnsi" w:cs="Arial"/>
          <w:bCs/>
          <w:sz w:val="20"/>
          <w:szCs w:val="20"/>
        </w:rPr>
        <w:t xml:space="preserve">a durata contrattuale prevista per l’erogazione </w:t>
      </w:r>
      <w:r w:rsidR="001F3412">
        <w:rPr>
          <w:rFonts w:asciiTheme="minorHAnsi" w:hAnsiTheme="minorHAnsi" w:cs="Arial"/>
          <w:bCs/>
          <w:sz w:val="20"/>
          <w:szCs w:val="20"/>
        </w:rPr>
        <w:t>di tutti i servizi sopra rappresentati ed</w:t>
      </w:r>
      <w:r w:rsidRPr="00983C05">
        <w:rPr>
          <w:rFonts w:asciiTheme="minorHAnsi" w:hAnsiTheme="minorHAnsi" w:cs="Arial"/>
          <w:bCs/>
          <w:sz w:val="20"/>
          <w:szCs w:val="20"/>
        </w:rPr>
        <w:t xml:space="preserve"> oggetto della presente consultazione del mercato è pari a 36mesi.</w:t>
      </w:r>
    </w:p>
    <w:p w14:paraId="4C91576A" w14:textId="03DAFF5F" w:rsidR="008001EE" w:rsidRDefault="008001EE" w:rsidP="00614763">
      <w:pPr>
        <w:spacing w:line="276" w:lineRule="auto"/>
        <w:ind w:left="284"/>
        <w:jc w:val="both"/>
        <w:rPr>
          <w:rFonts w:asciiTheme="minorHAnsi" w:hAnsiTheme="minorHAnsi" w:cs="Arial"/>
          <w:bCs/>
          <w:sz w:val="20"/>
          <w:szCs w:val="20"/>
        </w:rPr>
      </w:pPr>
    </w:p>
    <w:p w14:paraId="03838FB2" w14:textId="2A0FC0FD" w:rsidR="008001EE" w:rsidRDefault="008001EE" w:rsidP="00614763">
      <w:pPr>
        <w:spacing w:line="276" w:lineRule="auto"/>
        <w:ind w:left="284"/>
        <w:jc w:val="both"/>
        <w:rPr>
          <w:rFonts w:asciiTheme="minorHAnsi" w:hAnsiTheme="minorHAnsi" w:cs="Arial"/>
          <w:bCs/>
          <w:sz w:val="20"/>
          <w:szCs w:val="20"/>
        </w:rPr>
      </w:pPr>
    </w:p>
    <w:p w14:paraId="396B699A" w14:textId="77777777" w:rsidR="008001EE" w:rsidRDefault="008001EE" w:rsidP="00614763">
      <w:pPr>
        <w:spacing w:line="276" w:lineRule="auto"/>
        <w:ind w:left="284"/>
        <w:jc w:val="both"/>
        <w:rPr>
          <w:rFonts w:asciiTheme="minorHAnsi" w:hAnsiTheme="minorHAnsi" w:cs="Arial"/>
          <w:bCs/>
          <w:sz w:val="20"/>
          <w:szCs w:val="20"/>
        </w:rPr>
      </w:pPr>
    </w:p>
    <w:p w14:paraId="269A802A" w14:textId="1E0D2F94" w:rsidR="005A258D" w:rsidRDefault="006B6A71" w:rsidP="00DB5B9B">
      <w:pPr>
        <w:spacing w:line="360" w:lineRule="auto"/>
        <w:ind w:left="284"/>
        <w:jc w:val="both"/>
        <w:rPr>
          <w:rFonts w:asciiTheme="minorHAnsi" w:hAnsiTheme="minorHAnsi" w:cs="Arial"/>
          <w:bCs/>
          <w:color w:val="FF0000"/>
          <w:sz w:val="20"/>
          <w:szCs w:val="20"/>
        </w:rPr>
      </w:pPr>
      <w:r w:rsidRPr="006A740A" w:rsidDel="006B6A71">
        <w:rPr>
          <w:rFonts w:asciiTheme="minorHAnsi" w:hAnsiTheme="minorHAnsi" w:cs="Arial"/>
          <w:bCs/>
          <w:sz w:val="20"/>
          <w:szCs w:val="20"/>
        </w:rPr>
        <w:t xml:space="preserve"> </w:t>
      </w:r>
    </w:p>
    <w:p w14:paraId="5E6D3C5C" w14:textId="18F87574" w:rsidR="00F72F4F" w:rsidRDefault="00F72F4F" w:rsidP="00DB5B9B">
      <w:pPr>
        <w:spacing w:line="360" w:lineRule="auto"/>
        <w:ind w:left="284"/>
        <w:jc w:val="both"/>
        <w:rPr>
          <w:rFonts w:asciiTheme="minorHAnsi" w:hAnsiTheme="minorHAnsi" w:cs="Arial"/>
          <w:b/>
          <w:bCs/>
          <w:sz w:val="22"/>
          <w:szCs w:val="22"/>
        </w:rPr>
      </w:pPr>
    </w:p>
    <w:p w14:paraId="0EBEB231" w14:textId="36707775" w:rsidR="00F72F4F" w:rsidRDefault="00F72F4F" w:rsidP="00DB5B9B">
      <w:pPr>
        <w:spacing w:line="360" w:lineRule="auto"/>
        <w:ind w:left="284"/>
        <w:jc w:val="both"/>
        <w:rPr>
          <w:rFonts w:asciiTheme="minorHAnsi" w:hAnsiTheme="minorHAnsi" w:cs="Arial"/>
          <w:b/>
          <w:bCs/>
          <w:sz w:val="22"/>
          <w:szCs w:val="22"/>
        </w:rPr>
      </w:pPr>
    </w:p>
    <w:p w14:paraId="13A3928E" w14:textId="03D9E32E" w:rsidR="00DF6C20" w:rsidRDefault="00DF6C20" w:rsidP="00DB5B9B">
      <w:pPr>
        <w:spacing w:line="360" w:lineRule="auto"/>
        <w:ind w:left="284"/>
        <w:jc w:val="both"/>
        <w:rPr>
          <w:rFonts w:asciiTheme="minorHAnsi" w:hAnsiTheme="minorHAnsi" w:cs="Arial"/>
          <w:b/>
          <w:bCs/>
          <w:sz w:val="22"/>
          <w:szCs w:val="22"/>
        </w:rPr>
      </w:pPr>
    </w:p>
    <w:p w14:paraId="58ED1A5A" w14:textId="6DC51202" w:rsidR="00DF6C20" w:rsidRDefault="00DF6C20" w:rsidP="00DB5B9B">
      <w:pPr>
        <w:spacing w:line="360" w:lineRule="auto"/>
        <w:ind w:left="284"/>
        <w:jc w:val="both"/>
        <w:rPr>
          <w:rFonts w:asciiTheme="minorHAnsi" w:hAnsiTheme="minorHAnsi" w:cs="Arial"/>
          <w:b/>
          <w:bCs/>
          <w:sz w:val="22"/>
          <w:szCs w:val="22"/>
        </w:rPr>
      </w:pPr>
    </w:p>
    <w:p w14:paraId="3C50BD9B" w14:textId="40B0C2BB" w:rsidR="00DF6C20" w:rsidRDefault="00DF6C20" w:rsidP="00DB5B9B">
      <w:pPr>
        <w:spacing w:line="360" w:lineRule="auto"/>
        <w:ind w:left="284"/>
        <w:jc w:val="both"/>
        <w:rPr>
          <w:rFonts w:asciiTheme="minorHAnsi" w:hAnsiTheme="minorHAnsi" w:cs="Arial"/>
          <w:b/>
          <w:bCs/>
          <w:sz w:val="22"/>
          <w:szCs w:val="22"/>
        </w:rPr>
      </w:pPr>
    </w:p>
    <w:p w14:paraId="582B5E6B" w14:textId="3FA9A3D1" w:rsidR="00DF6C20" w:rsidRDefault="00DF6C20" w:rsidP="00DB5B9B">
      <w:pPr>
        <w:spacing w:line="360" w:lineRule="auto"/>
        <w:ind w:left="284"/>
        <w:jc w:val="both"/>
        <w:rPr>
          <w:rFonts w:asciiTheme="minorHAnsi" w:hAnsiTheme="minorHAnsi" w:cs="Arial"/>
          <w:b/>
          <w:bCs/>
          <w:sz w:val="22"/>
          <w:szCs w:val="22"/>
        </w:rPr>
      </w:pPr>
    </w:p>
    <w:p w14:paraId="69FE659C" w14:textId="1D66C3CC" w:rsidR="00DF6C20" w:rsidRDefault="00DF6C20" w:rsidP="00DB5B9B">
      <w:pPr>
        <w:spacing w:line="360" w:lineRule="auto"/>
        <w:ind w:left="284"/>
        <w:jc w:val="both"/>
        <w:rPr>
          <w:rFonts w:asciiTheme="minorHAnsi" w:hAnsiTheme="minorHAnsi" w:cs="Arial"/>
          <w:b/>
          <w:bCs/>
          <w:sz w:val="22"/>
          <w:szCs w:val="22"/>
        </w:rPr>
      </w:pPr>
    </w:p>
    <w:p w14:paraId="0A723889" w14:textId="1035CED8" w:rsidR="00DF6C20" w:rsidRDefault="00DF6C20" w:rsidP="00DB5B9B">
      <w:pPr>
        <w:spacing w:line="360" w:lineRule="auto"/>
        <w:ind w:left="284"/>
        <w:jc w:val="both"/>
        <w:rPr>
          <w:rFonts w:asciiTheme="minorHAnsi" w:hAnsiTheme="minorHAnsi" w:cs="Arial"/>
          <w:b/>
          <w:bCs/>
          <w:sz w:val="22"/>
          <w:szCs w:val="22"/>
        </w:rPr>
      </w:pPr>
    </w:p>
    <w:p w14:paraId="7B4CF534" w14:textId="6647E2FB" w:rsidR="00DF6C20" w:rsidRDefault="00DF6C20" w:rsidP="00DB5B9B">
      <w:pPr>
        <w:spacing w:line="360" w:lineRule="auto"/>
        <w:ind w:left="284"/>
        <w:jc w:val="both"/>
        <w:rPr>
          <w:rFonts w:asciiTheme="minorHAnsi" w:hAnsiTheme="minorHAnsi" w:cs="Arial"/>
          <w:b/>
          <w:bCs/>
          <w:sz w:val="22"/>
          <w:szCs w:val="22"/>
        </w:rPr>
      </w:pPr>
    </w:p>
    <w:p w14:paraId="6EDBA387" w14:textId="77777777" w:rsidR="00DF6C20" w:rsidRDefault="00DF6C20" w:rsidP="00DB5B9B">
      <w:pPr>
        <w:spacing w:line="360" w:lineRule="auto"/>
        <w:ind w:left="284"/>
        <w:jc w:val="both"/>
        <w:rPr>
          <w:rFonts w:asciiTheme="minorHAnsi" w:hAnsiTheme="minorHAnsi" w:cs="Arial"/>
          <w:b/>
          <w:bCs/>
          <w:sz w:val="22"/>
          <w:szCs w:val="22"/>
        </w:rPr>
      </w:pPr>
    </w:p>
    <w:p w14:paraId="2D99B963" w14:textId="3257D204" w:rsidR="00122B75" w:rsidRPr="00BC6312" w:rsidRDefault="00122B75" w:rsidP="00DB5B9B">
      <w:pPr>
        <w:spacing w:line="360" w:lineRule="auto"/>
        <w:ind w:left="284"/>
        <w:jc w:val="both"/>
        <w:rPr>
          <w:rFonts w:asciiTheme="minorHAnsi" w:hAnsiTheme="minorHAnsi" w:cs="Arial"/>
          <w:bCs/>
          <w:sz w:val="22"/>
          <w:szCs w:val="22"/>
        </w:rPr>
      </w:pPr>
      <w:r w:rsidRPr="00BC6312">
        <w:rPr>
          <w:rFonts w:asciiTheme="minorHAnsi" w:hAnsiTheme="minorHAnsi" w:cs="Arial"/>
          <w:b/>
          <w:bCs/>
          <w:sz w:val="22"/>
          <w:szCs w:val="22"/>
        </w:rPr>
        <w:lastRenderedPageBreak/>
        <w:t>Domande – Questionario generale</w:t>
      </w:r>
    </w:p>
    <w:p w14:paraId="070B6AAD" w14:textId="2950AD5D" w:rsidR="00614763" w:rsidRDefault="00614763" w:rsidP="00BF13C1">
      <w:pPr>
        <w:ind w:left="284"/>
        <w:jc w:val="both"/>
        <w:rPr>
          <w:rFonts w:asciiTheme="minorHAnsi" w:hAnsiTheme="minorHAnsi" w:cs="Arial"/>
          <w:bCs/>
          <w:color w:val="0070C0"/>
          <w:sz w:val="20"/>
          <w:szCs w:val="20"/>
        </w:rPr>
      </w:pPr>
    </w:p>
    <w:p w14:paraId="1717A147" w14:textId="768FAC5F" w:rsidR="00614763" w:rsidRDefault="00614763" w:rsidP="00BF13C1">
      <w:pPr>
        <w:ind w:left="284"/>
        <w:jc w:val="both"/>
        <w:rPr>
          <w:rFonts w:asciiTheme="minorHAnsi" w:hAnsiTheme="minorHAnsi" w:cs="Arial"/>
          <w:bCs/>
          <w:color w:val="0070C0"/>
          <w:sz w:val="20"/>
          <w:szCs w:val="20"/>
        </w:rPr>
      </w:pPr>
    </w:p>
    <w:p w14:paraId="451AC1C7" w14:textId="77777777" w:rsidR="00614763" w:rsidRPr="006A740A" w:rsidRDefault="00614763" w:rsidP="00614763">
      <w:pPr>
        <w:numPr>
          <w:ilvl w:val="0"/>
          <w:numId w:val="38"/>
        </w:numPr>
        <w:spacing w:line="276" w:lineRule="auto"/>
        <w:ind w:left="284"/>
        <w:jc w:val="both"/>
        <w:rPr>
          <w:rFonts w:asciiTheme="minorHAnsi" w:hAnsiTheme="minorHAnsi" w:cs="Arial"/>
          <w:bCs/>
          <w:sz w:val="20"/>
          <w:szCs w:val="20"/>
        </w:rPr>
      </w:pPr>
      <w:r w:rsidRPr="006A740A">
        <w:rPr>
          <w:rFonts w:asciiTheme="minorHAnsi" w:hAnsiTheme="minorHAnsi" w:cs="Arial"/>
          <w:bCs/>
          <w:sz w:val="20"/>
          <w:szCs w:val="20"/>
          <w:u w:val="single"/>
        </w:rPr>
        <w:t>BUSINESS AZIENDALE</w:t>
      </w:r>
      <w:r w:rsidRPr="006A740A">
        <w:rPr>
          <w:rFonts w:asciiTheme="minorHAnsi" w:hAnsiTheme="minorHAnsi" w:cs="Arial"/>
          <w:bCs/>
          <w:sz w:val="20"/>
          <w:szCs w:val="20"/>
        </w:rPr>
        <w:t xml:space="preserve">: vi preghiamo di riportare una breve descrizione della vostra Azienda, indicando il </w:t>
      </w:r>
      <w:proofErr w:type="spellStart"/>
      <w:r w:rsidRPr="006A740A">
        <w:rPr>
          <w:rFonts w:asciiTheme="minorHAnsi" w:hAnsiTheme="minorHAnsi" w:cs="Arial"/>
          <w:bCs/>
          <w:sz w:val="20"/>
          <w:szCs w:val="20"/>
        </w:rPr>
        <w:t>corebusiness</w:t>
      </w:r>
      <w:proofErr w:type="spellEnd"/>
      <w:r w:rsidRPr="006A740A">
        <w:rPr>
          <w:rFonts w:asciiTheme="minorHAnsi" w:hAnsiTheme="minorHAnsi" w:cs="Arial"/>
          <w:bCs/>
          <w:sz w:val="20"/>
          <w:szCs w:val="20"/>
        </w:rPr>
        <w:t xml:space="preserve">/i principali settori di attività, la tipologia di impresa (piccola, media, grande), il numero di dipendenti e i servizi generalmente offerti. </w:t>
      </w:r>
    </w:p>
    <w:p w14:paraId="2E88CA68" w14:textId="77777777" w:rsidR="00614763" w:rsidRPr="006A740A" w:rsidRDefault="00614763" w:rsidP="00614763">
      <w:pPr>
        <w:spacing w:line="276" w:lineRule="auto"/>
        <w:ind w:left="284"/>
        <w:jc w:val="both"/>
        <w:rPr>
          <w:rFonts w:asciiTheme="minorHAnsi" w:hAnsiTheme="minorHAnsi" w:cs="Arial"/>
          <w:bCs/>
          <w:sz w:val="20"/>
          <w:szCs w:val="20"/>
        </w:rPr>
      </w:pP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614763" w:rsidRPr="006A740A" w14:paraId="68C39AB5" w14:textId="77777777" w:rsidTr="00C81E3C">
        <w:trPr>
          <w:trHeight w:val="1824"/>
        </w:trPr>
        <w:tc>
          <w:tcPr>
            <w:tcW w:w="8215" w:type="dxa"/>
            <w:shd w:val="clear" w:color="auto" w:fill="F2F2F2" w:themeFill="background1" w:themeFillShade="F2"/>
          </w:tcPr>
          <w:p w14:paraId="50C9CCD3" w14:textId="77777777" w:rsidR="00614763" w:rsidRPr="006A740A" w:rsidRDefault="00614763" w:rsidP="00C81E3C">
            <w:pPr>
              <w:ind w:left="284"/>
              <w:jc w:val="both"/>
              <w:rPr>
                <w:rFonts w:asciiTheme="minorHAnsi" w:hAnsiTheme="minorHAnsi" w:cs="Arial"/>
                <w:bCs/>
                <w:sz w:val="20"/>
                <w:szCs w:val="20"/>
              </w:rPr>
            </w:pPr>
          </w:p>
        </w:tc>
      </w:tr>
    </w:tbl>
    <w:p w14:paraId="33130CB6" w14:textId="77777777" w:rsidR="00614763" w:rsidRPr="006A740A" w:rsidRDefault="00614763" w:rsidP="00614763">
      <w:pPr>
        <w:ind w:left="284"/>
        <w:jc w:val="both"/>
        <w:rPr>
          <w:rFonts w:asciiTheme="minorHAnsi" w:hAnsiTheme="minorHAnsi" w:cs="Arial"/>
          <w:bCs/>
          <w:color w:val="FF0000"/>
          <w:sz w:val="20"/>
          <w:szCs w:val="20"/>
        </w:rPr>
      </w:pPr>
    </w:p>
    <w:p w14:paraId="7CDB7EBA" w14:textId="77777777" w:rsidR="00614763" w:rsidRPr="006A740A" w:rsidRDefault="00614763" w:rsidP="00614763">
      <w:pPr>
        <w:numPr>
          <w:ilvl w:val="0"/>
          <w:numId w:val="38"/>
        </w:numPr>
        <w:spacing w:line="276" w:lineRule="auto"/>
        <w:ind w:left="284"/>
        <w:jc w:val="both"/>
        <w:rPr>
          <w:rFonts w:asciiTheme="minorHAnsi" w:hAnsiTheme="minorHAnsi" w:cs="Arial"/>
          <w:bCs/>
          <w:sz w:val="20"/>
          <w:szCs w:val="20"/>
        </w:rPr>
      </w:pPr>
      <w:r w:rsidRPr="006A740A">
        <w:rPr>
          <w:rFonts w:asciiTheme="minorHAnsi" w:hAnsiTheme="minorHAnsi" w:cs="Arial"/>
          <w:bCs/>
          <w:sz w:val="20"/>
          <w:szCs w:val="20"/>
          <w:u w:val="single"/>
        </w:rPr>
        <w:t>FATTURATO SPECIFICO</w:t>
      </w:r>
      <w:r w:rsidRPr="006A740A">
        <w:rPr>
          <w:rFonts w:asciiTheme="minorHAnsi" w:hAnsiTheme="minorHAnsi" w:cs="Arial"/>
          <w:bCs/>
          <w:sz w:val="20"/>
          <w:szCs w:val="20"/>
        </w:rPr>
        <w:t xml:space="preserve">: si richiede di indicare il </w:t>
      </w:r>
      <w:r w:rsidRPr="006A740A">
        <w:rPr>
          <w:rFonts w:asciiTheme="minorHAnsi" w:hAnsiTheme="minorHAnsi" w:cs="Arial"/>
          <w:bCs/>
          <w:i/>
          <w:sz w:val="20"/>
          <w:szCs w:val="20"/>
        </w:rPr>
        <w:t>fatturato specifico annuo</w:t>
      </w:r>
      <w:r w:rsidRPr="006A740A">
        <w:rPr>
          <w:rFonts w:asciiTheme="minorHAnsi" w:hAnsiTheme="minorHAnsi" w:cs="Arial"/>
          <w:bCs/>
          <w:sz w:val="20"/>
          <w:szCs w:val="20"/>
        </w:rPr>
        <w:t xml:space="preserve"> negli ultimi 3 anni disponibili realizzato nel mercato italiano, relativo alla prestazione di servizio di trasmissione dati su rete fissa e di tale fatturato</w:t>
      </w:r>
      <w:r w:rsidRPr="006A740A">
        <w:rPr>
          <w:rFonts w:ascii="Calibri" w:hAnsi="Calibri" w:cs="Arial"/>
          <w:bCs/>
          <w:i/>
          <w:iCs/>
          <w:sz w:val="20"/>
          <w:szCs w:val="20"/>
        </w:rPr>
        <w:t xml:space="preserve">, </w:t>
      </w:r>
      <w:r w:rsidRPr="006A740A">
        <w:rPr>
          <w:rFonts w:ascii="Calibri" w:hAnsi="Calibri" w:cs="Arial"/>
          <w:bCs/>
          <w:iCs/>
          <w:sz w:val="20"/>
          <w:szCs w:val="20"/>
        </w:rPr>
        <w:t xml:space="preserve">se disponibile, la percentuale relativa al mercato della </w:t>
      </w:r>
      <w:r w:rsidRPr="006A740A">
        <w:rPr>
          <w:rFonts w:asciiTheme="minorHAnsi" w:hAnsiTheme="minorHAnsi" w:cs="Arial"/>
          <w:bCs/>
          <w:sz w:val="20"/>
          <w:szCs w:val="20"/>
        </w:rPr>
        <w:t>Pubblica Amministrazione.</w:t>
      </w:r>
    </w:p>
    <w:p w14:paraId="0B9992E5" w14:textId="77777777" w:rsidR="00614763" w:rsidRPr="006A740A" w:rsidRDefault="00614763" w:rsidP="00614763">
      <w:pPr>
        <w:spacing w:line="276" w:lineRule="auto"/>
        <w:ind w:left="284"/>
        <w:jc w:val="both"/>
        <w:rPr>
          <w:rFonts w:asciiTheme="minorHAnsi" w:hAnsiTheme="minorHAnsi"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1588"/>
        <w:gridCol w:w="1583"/>
        <w:gridCol w:w="1723"/>
      </w:tblGrid>
      <w:tr w:rsidR="00614763" w:rsidRPr="006A740A" w14:paraId="24E2D042" w14:textId="77777777" w:rsidTr="00C81E3C">
        <w:trPr>
          <w:trHeight w:val="362"/>
          <w:jc w:val="center"/>
        </w:trPr>
        <w:tc>
          <w:tcPr>
            <w:tcW w:w="2119" w:type="pct"/>
            <w:shd w:val="clear" w:color="auto" w:fill="auto"/>
            <w:vAlign w:val="center"/>
            <w:hideMark/>
          </w:tcPr>
          <w:p w14:paraId="1DA50F45" w14:textId="77777777" w:rsidR="00614763" w:rsidRPr="006A740A" w:rsidRDefault="00614763" w:rsidP="00C81E3C">
            <w:pPr>
              <w:jc w:val="center"/>
              <w:rPr>
                <w:rFonts w:ascii="Calibri" w:hAnsi="Calibri" w:cs="Calibri"/>
                <w:b/>
                <w:bCs/>
                <w:color w:val="000000"/>
                <w:sz w:val="20"/>
                <w:szCs w:val="18"/>
              </w:rPr>
            </w:pPr>
            <w:r w:rsidRPr="006A740A">
              <w:rPr>
                <w:rFonts w:ascii="Calibri" w:hAnsi="Calibri" w:cs="Calibri"/>
                <w:b/>
                <w:bCs/>
                <w:color w:val="000000"/>
                <w:sz w:val="20"/>
                <w:szCs w:val="18"/>
              </w:rPr>
              <w:t>Ambito Servizi</w:t>
            </w:r>
          </w:p>
        </w:tc>
        <w:tc>
          <w:tcPr>
            <w:tcW w:w="935" w:type="pct"/>
            <w:shd w:val="clear" w:color="auto" w:fill="auto"/>
            <w:noWrap/>
            <w:vAlign w:val="center"/>
            <w:hideMark/>
          </w:tcPr>
          <w:p w14:paraId="604786C2" w14:textId="69F7EE2F" w:rsidR="00614763" w:rsidRPr="007A3444" w:rsidRDefault="00614763" w:rsidP="00C81E3C">
            <w:pPr>
              <w:jc w:val="center"/>
              <w:rPr>
                <w:rFonts w:ascii="Calibri" w:hAnsi="Calibri" w:cs="Calibri"/>
                <w:b/>
                <w:bCs/>
                <w:color w:val="000000"/>
                <w:sz w:val="20"/>
                <w:szCs w:val="18"/>
              </w:rPr>
            </w:pPr>
            <w:r w:rsidRPr="007A3444">
              <w:rPr>
                <w:rFonts w:ascii="Calibri" w:hAnsi="Calibri" w:cs="Calibri"/>
                <w:b/>
                <w:bCs/>
                <w:color w:val="000000"/>
                <w:sz w:val="20"/>
                <w:szCs w:val="18"/>
              </w:rPr>
              <w:t>Fatturato 2018</w:t>
            </w:r>
          </w:p>
        </w:tc>
        <w:tc>
          <w:tcPr>
            <w:tcW w:w="932" w:type="pct"/>
            <w:shd w:val="clear" w:color="auto" w:fill="auto"/>
            <w:noWrap/>
            <w:vAlign w:val="center"/>
            <w:hideMark/>
          </w:tcPr>
          <w:p w14:paraId="33099F43" w14:textId="1D86E791" w:rsidR="00614763" w:rsidRPr="007A3444" w:rsidRDefault="00614763" w:rsidP="00614763">
            <w:pPr>
              <w:jc w:val="center"/>
              <w:rPr>
                <w:rFonts w:ascii="Calibri" w:hAnsi="Calibri" w:cs="Calibri"/>
                <w:b/>
                <w:bCs/>
                <w:color w:val="000000"/>
                <w:sz w:val="20"/>
                <w:szCs w:val="18"/>
              </w:rPr>
            </w:pPr>
            <w:r w:rsidRPr="007A3444">
              <w:rPr>
                <w:rFonts w:ascii="Calibri" w:hAnsi="Calibri" w:cs="Calibri"/>
                <w:b/>
                <w:bCs/>
                <w:color w:val="000000"/>
                <w:sz w:val="20"/>
                <w:szCs w:val="18"/>
              </w:rPr>
              <w:t>Fatturato 2019</w:t>
            </w:r>
          </w:p>
        </w:tc>
        <w:tc>
          <w:tcPr>
            <w:tcW w:w="1014" w:type="pct"/>
            <w:shd w:val="clear" w:color="auto" w:fill="auto"/>
            <w:vAlign w:val="center"/>
            <w:hideMark/>
          </w:tcPr>
          <w:p w14:paraId="132F9E91" w14:textId="2508181C" w:rsidR="00614763" w:rsidRPr="007A3444" w:rsidRDefault="00614763" w:rsidP="00614763">
            <w:pPr>
              <w:jc w:val="center"/>
              <w:rPr>
                <w:rFonts w:ascii="Calibri" w:hAnsi="Calibri" w:cs="Calibri"/>
                <w:b/>
                <w:bCs/>
                <w:color w:val="000000"/>
                <w:sz w:val="20"/>
                <w:szCs w:val="18"/>
              </w:rPr>
            </w:pPr>
            <w:r w:rsidRPr="007A3444">
              <w:rPr>
                <w:rFonts w:ascii="Calibri" w:hAnsi="Calibri" w:cs="Calibri"/>
                <w:b/>
                <w:bCs/>
                <w:color w:val="000000"/>
                <w:sz w:val="20"/>
                <w:szCs w:val="18"/>
              </w:rPr>
              <w:t>Fatturato 2020 (proiezione annuale)</w:t>
            </w:r>
          </w:p>
        </w:tc>
      </w:tr>
      <w:tr w:rsidR="00614763" w:rsidRPr="006A740A" w14:paraId="7BE369F9" w14:textId="77777777" w:rsidTr="00C81E3C">
        <w:trPr>
          <w:trHeight w:val="340"/>
          <w:jc w:val="center"/>
        </w:trPr>
        <w:tc>
          <w:tcPr>
            <w:tcW w:w="2119" w:type="pct"/>
            <w:shd w:val="clear" w:color="auto" w:fill="auto"/>
            <w:noWrap/>
            <w:vAlign w:val="center"/>
            <w:hideMark/>
          </w:tcPr>
          <w:p w14:paraId="2C5C3491" w14:textId="77777777" w:rsidR="00614763" w:rsidRPr="006A740A" w:rsidRDefault="00614763" w:rsidP="00C81E3C">
            <w:pPr>
              <w:rPr>
                <w:rFonts w:ascii="Calibri" w:hAnsi="Calibri" w:cs="Calibri"/>
                <w:color w:val="000000"/>
                <w:sz w:val="20"/>
                <w:szCs w:val="18"/>
              </w:rPr>
            </w:pPr>
            <w:r w:rsidRPr="006A740A">
              <w:rPr>
                <w:rFonts w:asciiTheme="minorHAnsi" w:hAnsiTheme="minorHAnsi" w:cs="Arial"/>
                <w:bCs/>
                <w:sz w:val="20"/>
                <w:szCs w:val="20"/>
              </w:rPr>
              <w:t>Servizio di trasmissione dati (su rete fissa)</w:t>
            </w:r>
          </w:p>
        </w:tc>
        <w:tc>
          <w:tcPr>
            <w:tcW w:w="935" w:type="pct"/>
            <w:shd w:val="clear" w:color="auto" w:fill="auto"/>
            <w:noWrap/>
            <w:vAlign w:val="center"/>
            <w:hideMark/>
          </w:tcPr>
          <w:p w14:paraId="6859682E" w14:textId="77777777" w:rsidR="00614763" w:rsidRPr="006A740A" w:rsidRDefault="00614763" w:rsidP="00C81E3C">
            <w:pPr>
              <w:rPr>
                <w:rFonts w:ascii="Calibri" w:hAnsi="Calibri" w:cs="Calibri"/>
                <w:color w:val="000000"/>
                <w:sz w:val="20"/>
                <w:szCs w:val="18"/>
              </w:rPr>
            </w:pPr>
            <w:r w:rsidRPr="006A740A">
              <w:rPr>
                <w:rFonts w:ascii="Calibri" w:hAnsi="Calibri" w:cs="Calibri"/>
                <w:color w:val="000000"/>
                <w:sz w:val="20"/>
                <w:szCs w:val="18"/>
              </w:rPr>
              <w:t>€ ___________</w:t>
            </w:r>
          </w:p>
        </w:tc>
        <w:tc>
          <w:tcPr>
            <w:tcW w:w="932" w:type="pct"/>
            <w:shd w:val="clear" w:color="auto" w:fill="auto"/>
            <w:noWrap/>
            <w:vAlign w:val="center"/>
            <w:hideMark/>
          </w:tcPr>
          <w:p w14:paraId="48FE8DD1" w14:textId="77777777" w:rsidR="00614763" w:rsidRPr="006A740A" w:rsidRDefault="00614763" w:rsidP="00C81E3C">
            <w:pPr>
              <w:rPr>
                <w:rFonts w:ascii="Calibri" w:hAnsi="Calibri" w:cs="Calibri"/>
                <w:color w:val="000000"/>
                <w:sz w:val="20"/>
                <w:szCs w:val="18"/>
              </w:rPr>
            </w:pPr>
            <w:r w:rsidRPr="006A740A">
              <w:rPr>
                <w:rFonts w:ascii="Calibri" w:hAnsi="Calibri" w:cs="Calibri"/>
                <w:color w:val="000000"/>
                <w:sz w:val="20"/>
                <w:szCs w:val="18"/>
              </w:rPr>
              <w:t>€ ___________</w:t>
            </w:r>
          </w:p>
        </w:tc>
        <w:tc>
          <w:tcPr>
            <w:tcW w:w="1014" w:type="pct"/>
            <w:shd w:val="clear" w:color="auto" w:fill="auto"/>
            <w:noWrap/>
            <w:vAlign w:val="center"/>
            <w:hideMark/>
          </w:tcPr>
          <w:p w14:paraId="68937459" w14:textId="77777777" w:rsidR="00614763" w:rsidRPr="006A740A" w:rsidRDefault="00614763" w:rsidP="00C81E3C">
            <w:pPr>
              <w:rPr>
                <w:rFonts w:ascii="Calibri" w:hAnsi="Calibri" w:cs="Calibri"/>
                <w:color w:val="000000"/>
                <w:sz w:val="20"/>
                <w:szCs w:val="18"/>
              </w:rPr>
            </w:pPr>
            <w:r w:rsidRPr="006A740A">
              <w:rPr>
                <w:rFonts w:ascii="Calibri" w:hAnsi="Calibri" w:cs="Calibri"/>
                <w:color w:val="000000"/>
                <w:sz w:val="20"/>
                <w:szCs w:val="18"/>
              </w:rPr>
              <w:t>€ ___________</w:t>
            </w:r>
          </w:p>
        </w:tc>
      </w:tr>
      <w:tr w:rsidR="00614763" w:rsidRPr="006A740A" w14:paraId="32138FB8" w14:textId="77777777" w:rsidTr="00C81E3C">
        <w:trPr>
          <w:trHeight w:val="340"/>
          <w:jc w:val="center"/>
        </w:trPr>
        <w:tc>
          <w:tcPr>
            <w:tcW w:w="2119" w:type="pct"/>
            <w:shd w:val="clear" w:color="auto" w:fill="auto"/>
            <w:noWrap/>
            <w:vAlign w:val="center"/>
          </w:tcPr>
          <w:p w14:paraId="5E656805" w14:textId="77777777" w:rsidR="00614763" w:rsidRPr="006A740A" w:rsidRDefault="00614763" w:rsidP="00C81E3C">
            <w:pPr>
              <w:rPr>
                <w:rFonts w:ascii="Calibri" w:hAnsi="Calibri" w:cs="Calibri"/>
                <w:color w:val="000000"/>
                <w:sz w:val="20"/>
                <w:szCs w:val="18"/>
              </w:rPr>
            </w:pPr>
            <w:r w:rsidRPr="006A740A">
              <w:rPr>
                <w:rFonts w:ascii="Calibri" w:hAnsi="Calibri" w:cs="Arial"/>
                <w:bCs/>
                <w:iCs/>
                <w:sz w:val="20"/>
                <w:szCs w:val="20"/>
              </w:rPr>
              <w:t xml:space="preserve">% del fatturato relativo alla </w:t>
            </w:r>
            <w:r w:rsidRPr="006A740A">
              <w:rPr>
                <w:rFonts w:asciiTheme="minorHAnsi" w:hAnsiTheme="minorHAnsi" w:cs="Arial"/>
                <w:bCs/>
                <w:sz w:val="20"/>
                <w:szCs w:val="20"/>
              </w:rPr>
              <w:t>PA</w:t>
            </w:r>
          </w:p>
        </w:tc>
        <w:tc>
          <w:tcPr>
            <w:tcW w:w="935" w:type="pct"/>
            <w:shd w:val="clear" w:color="auto" w:fill="auto"/>
            <w:noWrap/>
            <w:vAlign w:val="center"/>
          </w:tcPr>
          <w:p w14:paraId="73547DAD" w14:textId="77777777" w:rsidR="00614763" w:rsidRPr="006A740A" w:rsidRDefault="00614763" w:rsidP="00C81E3C">
            <w:pPr>
              <w:rPr>
                <w:rFonts w:ascii="Calibri" w:hAnsi="Calibri" w:cs="Calibri"/>
                <w:color w:val="000000"/>
                <w:sz w:val="20"/>
                <w:szCs w:val="18"/>
              </w:rPr>
            </w:pPr>
            <w:r w:rsidRPr="006A740A">
              <w:rPr>
                <w:rFonts w:ascii="Calibri" w:hAnsi="Calibri" w:cs="Calibri"/>
                <w:color w:val="000000"/>
                <w:sz w:val="20"/>
                <w:szCs w:val="18"/>
              </w:rPr>
              <w:t>di cui PA ___%</w:t>
            </w:r>
          </w:p>
        </w:tc>
        <w:tc>
          <w:tcPr>
            <w:tcW w:w="932" w:type="pct"/>
            <w:shd w:val="clear" w:color="auto" w:fill="auto"/>
            <w:noWrap/>
            <w:vAlign w:val="center"/>
          </w:tcPr>
          <w:p w14:paraId="0B664B57" w14:textId="77777777" w:rsidR="00614763" w:rsidRPr="006A740A" w:rsidRDefault="00614763" w:rsidP="00C81E3C">
            <w:pPr>
              <w:rPr>
                <w:rFonts w:ascii="Calibri" w:hAnsi="Calibri" w:cs="Calibri"/>
                <w:color w:val="000000"/>
                <w:sz w:val="20"/>
                <w:szCs w:val="18"/>
              </w:rPr>
            </w:pPr>
            <w:r w:rsidRPr="006A740A">
              <w:rPr>
                <w:rFonts w:ascii="Calibri" w:hAnsi="Calibri" w:cs="Calibri"/>
                <w:color w:val="000000"/>
                <w:sz w:val="20"/>
                <w:szCs w:val="18"/>
              </w:rPr>
              <w:t>di cui PA ___%</w:t>
            </w:r>
          </w:p>
        </w:tc>
        <w:tc>
          <w:tcPr>
            <w:tcW w:w="1014" w:type="pct"/>
            <w:shd w:val="clear" w:color="auto" w:fill="auto"/>
            <w:noWrap/>
            <w:vAlign w:val="center"/>
          </w:tcPr>
          <w:p w14:paraId="6E64F4E3" w14:textId="77777777" w:rsidR="00614763" w:rsidRPr="006A740A" w:rsidRDefault="00614763" w:rsidP="00C81E3C">
            <w:pPr>
              <w:rPr>
                <w:rFonts w:ascii="Calibri" w:hAnsi="Calibri" w:cs="Calibri"/>
                <w:color w:val="000000"/>
                <w:sz w:val="20"/>
                <w:szCs w:val="18"/>
              </w:rPr>
            </w:pPr>
            <w:r w:rsidRPr="006A740A">
              <w:rPr>
                <w:rFonts w:ascii="Calibri" w:hAnsi="Calibri" w:cs="Calibri"/>
                <w:color w:val="000000"/>
                <w:sz w:val="20"/>
                <w:szCs w:val="18"/>
              </w:rPr>
              <w:t>di cui PA ___%</w:t>
            </w:r>
          </w:p>
        </w:tc>
      </w:tr>
    </w:tbl>
    <w:p w14:paraId="337D4502" w14:textId="77777777" w:rsidR="00614763" w:rsidRPr="006A740A" w:rsidRDefault="00614763" w:rsidP="00614763">
      <w:pPr>
        <w:spacing w:before="120" w:after="120" w:line="276" w:lineRule="auto"/>
        <w:jc w:val="both"/>
        <w:rPr>
          <w:rFonts w:asciiTheme="minorHAnsi" w:hAnsiTheme="minorHAnsi" w:cs="Arial"/>
          <w:bCs/>
          <w:sz w:val="20"/>
          <w:szCs w:val="20"/>
        </w:rPr>
      </w:pPr>
    </w:p>
    <w:p w14:paraId="67CD3C49" w14:textId="77777777" w:rsidR="00614763" w:rsidRPr="006A740A" w:rsidRDefault="00614763" w:rsidP="00614763">
      <w:pPr>
        <w:numPr>
          <w:ilvl w:val="0"/>
          <w:numId w:val="38"/>
        </w:numPr>
        <w:spacing w:before="120" w:after="120" w:line="276" w:lineRule="auto"/>
        <w:jc w:val="both"/>
        <w:rPr>
          <w:rFonts w:asciiTheme="minorHAnsi" w:hAnsiTheme="minorHAnsi" w:cs="Arial"/>
          <w:bCs/>
          <w:sz w:val="20"/>
          <w:szCs w:val="20"/>
        </w:rPr>
      </w:pPr>
      <w:r w:rsidRPr="006A740A">
        <w:rPr>
          <w:rFonts w:asciiTheme="minorHAnsi" w:hAnsiTheme="minorHAnsi" w:cs="Arial"/>
          <w:bCs/>
          <w:sz w:val="20"/>
          <w:szCs w:val="20"/>
          <w:u w:val="single"/>
        </w:rPr>
        <w:t>CERTIFICAZIONI AZIENDALI</w:t>
      </w:r>
      <w:r w:rsidRPr="006A740A">
        <w:rPr>
          <w:rFonts w:asciiTheme="minorHAnsi" w:hAnsiTheme="minorHAnsi" w:cs="Arial"/>
          <w:bCs/>
          <w:sz w:val="20"/>
          <w:szCs w:val="20"/>
        </w:rPr>
        <w:t xml:space="preserve">: a vostro avviso quali certificazioni aziendali rilasciate da Organismi Nazionali/internazionali/Società/Terze Parti sono necessarie e quali opzionali per eseguire le prestazioni indicate nel paragrafo </w:t>
      </w:r>
      <w:r w:rsidRPr="006A740A">
        <w:rPr>
          <w:rFonts w:asciiTheme="minorHAnsi" w:hAnsiTheme="minorHAnsi" w:cs="Arial"/>
          <w:bCs/>
          <w:i/>
          <w:sz w:val="20"/>
          <w:szCs w:val="20"/>
        </w:rPr>
        <w:t>“Principali caratteristiche dell’iniziativa”</w:t>
      </w:r>
      <w:r w:rsidRPr="006A740A">
        <w:rPr>
          <w:rFonts w:asciiTheme="minorHAnsi" w:hAnsiTheme="minorHAnsi" w:cs="Arial"/>
          <w:bCs/>
          <w:sz w:val="20"/>
          <w:szCs w:val="20"/>
        </w:rPr>
        <w:t xml:space="preserve">? </w:t>
      </w:r>
    </w:p>
    <w:p w14:paraId="478E9F33" w14:textId="77777777" w:rsidR="00614763" w:rsidRPr="006A740A" w:rsidRDefault="00614763" w:rsidP="00614763">
      <w:pPr>
        <w:spacing w:before="120" w:after="120" w:line="276" w:lineRule="auto"/>
        <w:ind w:left="360"/>
        <w:jc w:val="both"/>
        <w:rPr>
          <w:rFonts w:asciiTheme="minorHAnsi" w:hAnsiTheme="minorHAnsi" w:cs="Arial"/>
          <w:bCs/>
          <w:sz w:val="20"/>
          <w:szCs w:val="20"/>
        </w:rPr>
      </w:pPr>
      <w:r w:rsidRPr="006A740A">
        <w:rPr>
          <w:rFonts w:asciiTheme="minorHAnsi" w:hAnsiTheme="minorHAnsi" w:cs="Arial"/>
          <w:bCs/>
          <w:sz w:val="20"/>
          <w:szCs w:val="20"/>
        </w:rPr>
        <w:t>Si richiede di specificare quali certificazioni possiede la vostra azienda tra quelle indicate nell’ambito di applicazione della presente iniziativa.</w:t>
      </w:r>
    </w:p>
    <w:tbl>
      <w:tblPr>
        <w:tblStyle w:val="Grigliatabella"/>
        <w:tblW w:w="850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4"/>
      </w:tblGrid>
      <w:tr w:rsidR="00614763" w:rsidRPr="006A740A" w14:paraId="18E35636" w14:textId="77777777" w:rsidTr="00C81E3C">
        <w:trPr>
          <w:trHeight w:val="1701"/>
        </w:trPr>
        <w:tc>
          <w:tcPr>
            <w:tcW w:w="8504" w:type="dxa"/>
            <w:shd w:val="clear" w:color="auto" w:fill="F2F2F2" w:themeFill="background1" w:themeFillShade="F2"/>
          </w:tcPr>
          <w:p w14:paraId="457E49D5" w14:textId="77777777" w:rsidR="00614763" w:rsidRPr="006A740A" w:rsidRDefault="00614763" w:rsidP="00C81E3C">
            <w:pPr>
              <w:ind w:left="284"/>
              <w:jc w:val="both"/>
              <w:rPr>
                <w:rFonts w:asciiTheme="minorHAnsi" w:hAnsiTheme="minorHAnsi" w:cs="Arial"/>
                <w:bCs/>
                <w:sz w:val="20"/>
                <w:szCs w:val="20"/>
              </w:rPr>
            </w:pPr>
          </w:p>
        </w:tc>
      </w:tr>
    </w:tbl>
    <w:p w14:paraId="646F0352" w14:textId="77777777" w:rsidR="00614763" w:rsidRPr="006A740A" w:rsidRDefault="00614763" w:rsidP="00614763">
      <w:pPr>
        <w:spacing w:before="120" w:after="120" w:line="276" w:lineRule="auto"/>
        <w:ind w:left="283"/>
        <w:jc w:val="both"/>
        <w:rPr>
          <w:rFonts w:asciiTheme="minorHAnsi" w:hAnsiTheme="minorHAnsi" w:cs="Arial"/>
          <w:bCs/>
          <w:sz w:val="20"/>
          <w:szCs w:val="20"/>
        </w:rPr>
      </w:pPr>
    </w:p>
    <w:p w14:paraId="11DF595A" w14:textId="77777777" w:rsidR="00614763" w:rsidRPr="006A740A" w:rsidRDefault="00614763" w:rsidP="00614763">
      <w:pPr>
        <w:numPr>
          <w:ilvl w:val="0"/>
          <w:numId w:val="38"/>
        </w:numPr>
        <w:spacing w:before="120" w:after="120" w:line="276" w:lineRule="auto"/>
        <w:jc w:val="both"/>
        <w:rPr>
          <w:rFonts w:asciiTheme="minorHAnsi" w:hAnsiTheme="minorHAnsi" w:cs="Arial"/>
          <w:bCs/>
          <w:sz w:val="20"/>
          <w:szCs w:val="20"/>
          <w:u w:val="single"/>
        </w:rPr>
      </w:pPr>
      <w:r w:rsidRPr="006A740A">
        <w:rPr>
          <w:rFonts w:asciiTheme="minorHAnsi" w:hAnsiTheme="minorHAnsi" w:cs="Arial"/>
          <w:bCs/>
          <w:sz w:val="20"/>
          <w:szCs w:val="20"/>
          <w:u w:val="single"/>
        </w:rPr>
        <w:t>PROGETTI ANALOGHI</w:t>
      </w:r>
      <w:r w:rsidRPr="006A740A">
        <w:rPr>
          <w:rFonts w:asciiTheme="minorHAnsi" w:hAnsiTheme="minorHAnsi" w:cs="Arial"/>
          <w:bCs/>
          <w:sz w:val="20"/>
          <w:szCs w:val="20"/>
        </w:rPr>
        <w:t xml:space="preserve">: vi chiediamo di specificare la vostra esperienza nell’ambito dell’oggetto della presente iniziativa. In particolare, si richiede di fornire elementi da cui si possa evincere l’esperienza della vostra Azienda in progetti/soluzioni analoghe a quelli richiesti nella presente iniziativa (cfr. </w:t>
      </w:r>
      <w:r w:rsidRPr="006A740A">
        <w:rPr>
          <w:rFonts w:asciiTheme="minorHAnsi" w:hAnsiTheme="minorHAnsi" w:cs="Arial"/>
          <w:bCs/>
          <w:i/>
          <w:sz w:val="20"/>
          <w:szCs w:val="20"/>
        </w:rPr>
        <w:t>“Principali caratteristiche dell’iniziativa</w:t>
      </w:r>
      <w:r w:rsidRPr="006A740A">
        <w:rPr>
          <w:rFonts w:asciiTheme="minorHAnsi" w:hAnsiTheme="minorHAnsi" w:cs="Arial"/>
          <w:bCs/>
          <w:sz w:val="20"/>
          <w:szCs w:val="20"/>
        </w:rPr>
        <w:t xml:space="preserve">”) e di descrivere i progetti in termini di servizi erogati, tipo di architettura realizzata, valore economico del progetto e durata, modello di </w:t>
      </w:r>
      <w:proofErr w:type="spellStart"/>
      <w:r w:rsidRPr="006A740A">
        <w:rPr>
          <w:rFonts w:asciiTheme="minorHAnsi" w:hAnsiTheme="minorHAnsi" w:cs="Arial"/>
          <w:bCs/>
          <w:sz w:val="20"/>
          <w:szCs w:val="20"/>
        </w:rPr>
        <w:t>pricing</w:t>
      </w:r>
      <w:proofErr w:type="spellEnd"/>
      <w:r w:rsidRPr="006A740A">
        <w:rPr>
          <w:rFonts w:asciiTheme="minorHAnsi" w:hAnsiTheme="minorHAnsi" w:cs="Arial"/>
          <w:bCs/>
          <w:sz w:val="20"/>
          <w:szCs w:val="20"/>
        </w:rPr>
        <w:t xml:space="preserve"> adottato.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14763" w:rsidRPr="006A740A" w14:paraId="2C470975" w14:textId="77777777" w:rsidTr="00C81E3C">
        <w:trPr>
          <w:trHeight w:val="1701"/>
        </w:trPr>
        <w:tc>
          <w:tcPr>
            <w:tcW w:w="8494" w:type="dxa"/>
            <w:shd w:val="clear" w:color="auto" w:fill="F2F2F2" w:themeFill="background1" w:themeFillShade="F2"/>
          </w:tcPr>
          <w:p w14:paraId="40738F23" w14:textId="77777777" w:rsidR="00614763" w:rsidRPr="006A740A" w:rsidRDefault="00614763" w:rsidP="00C81E3C">
            <w:pPr>
              <w:ind w:left="284"/>
              <w:jc w:val="both"/>
              <w:rPr>
                <w:rFonts w:asciiTheme="minorHAnsi" w:hAnsiTheme="minorHAnsi" w:cs="Arial"/>
                <w:bCs/>
                <w:sz w:val="20"/>
                <w:szCs w:val="20"/>
              </w:rPr>
            </w:pPr>
          </w:p>
        </w:tc>
      </w:tr>
    </w:tbl>
    <w:p w14:paraId="3C429BE1" w14:textId="77777777" w:rsidR="00614763" w:rsidRPr="006A740A" w:rsidRDefault="00614763" w:rsidP="00614763">
      <w:pPr>
        <w:spacing w:before="120" w:after="120" w:line="276" w:lineRule="auto"/>
        <w:ind w:left="283"/>
        <w:jc w:val="both"/>
        <w:rPr>
          <w:rFonts w:asciiTheme="minorHAnsi" w:hAnsiTheme="minorHAnsi" w:cs="Arial"/>
          <w:bCs/>
          <w:sz w:val="20"/>
          <w:szCs w:val="20"/>
        </w:rPr>
      </w:pPr>
    </w:p>
    <w:p w14:paraId="6262E06D" w14:textId="6F8D6FB2" w:rsidR="00614763" w:rsidRPr="006A740A" w:rsidRDefault="00614763" w:rsidP="00614763">
      <w:pPr>
        <w:numPr>
          <w:ilvl w:val="0"/>
          <w:numId w:val="38"/>
        </w:numPr>
        <w:spacing w:before="120" w:after="120" w:line="276" w:lineRule="auto"/>
        <w:ind w:left="283" w:hanging="357"/>
        <w:jc w:val="both"/>
        <w:rPr>
          <w:rFonts w:asciiTheme="minorHAnsi" w:hAnsiTheme="minorHAnsi" w:cs="Arial"/>
          <w:bCs/>
          <w:sz w:val="20"/>
          <w:szCs w:val="20"/>
        </w:rPr>
      </w:pPr>
      <w:r w:rsidRPr="006A740A">
        <w:rPr>
          <w:rFonts w:asciiTheme="minorHAnsi" w:hAnsiTheme="minorHAnsi" w:cs="Arial"/>
          <w:bCs/>
          <w:sz w:val="20"/>
          <w:szCs w:val="20"/>
          <w:u w:val="single"/>
        </w:rPr>
        <w:t>COMPONENTI DI COSTO</w:t>
      </w:r>
      <w:r w:rsidRPr="006A740A">
        <w:rPr>
          <w:rFonts w:asciiTheme="minorHAnsi" w:hAnsiTheme="minorHAnsi" w:cs="Arial"/>
          <w:bCs/>
          <w:sz w:val="20"/>
          <w:szCs w:val="20"/>
        </w:rPr>
        <w:t xml:space="preserve">: relativamente alla sezione </w:t>
      </w:r>
      <w:r w:rsidRPr="006A740A">
        <w:rPr>
          <w:rFonts w:asciiTheme="minorHAnsi" w:hAnsiTheme="minorHAnsi" w:cs="Arial"/>
          <w:bCs/>
          <w:i/>
          <w:sz w:val="20"/>
          <w:szCs w:val="20"/>
        </w:rPr>
        <w:t xml:space="preserve">“Principali caratteristiche dell’iniziativa” </w:t>
      </w:r>
      <w:r w:rsidRPr="006A740A">
        <w:rPr>
          <w:rFonts w:asciiTheme="minorHAnsi" w:hAnsiTheme="minorHAnsi" w:cs="Arial"/>
          <w:bCs/>
          <w:sz w:val="20"/>
          <w:szCs w:val="20"/>
        </w:rPr>
        <w:t xml:space="preserve">si richiede di indicare le componenti di costo principali che incidono sul valore complessivo del/dei sistemi di collegamento WDM e dei relativi servizi richiesti.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14763" w:rsidRPr="006A740A" w14:paraId="2B23514C" w14:textId="77777777" w:rsidTr="00C81E3C">
        <w:trPr>
          <w:trHeight w:val="1701"/>
        </w:trPr>
        <w:tc>
          <w:tcPr>
            <w:tcW w:w="8494" w:type="dxa"/>
            <w:shd w:val="clear" w:color="auto" w:fill="F2F2F2" w:themeFill="background1" w:themeFillShade="F2"/>
          </w:tcPr>
          <w:p w14:paraId="06489FB3" w14:textId="1FE08134" w:rsidR="00614763" w:rsidRPr="006A740A" w:rsidRDefault="00614763" w:rsidP="00C81E3C">
            <w:pPr>
              <w:ind w:left="284"/>
              <w:jc w:val="both"/>
              <w:rPr>
                <w:rFonts w:asciiTheme="minorHAnsi" w:hAnsiTheme="minorHAnsi" w:cs="Arial"/>
                <w:bCs/>
                <w:sz w:val="20"/>
                <w:szCs w:val="20"/>
              </w:rPr>
            </w:pPr>
          </w:p>
        </w:tc>
      </w:tr>
    </w:tbl>
    <w:p w14:paraId="04F29E17" w14:textId="1287BE9D" w:rsidR="00614763" w:rsidRDefault="00614763" w:rsidP="00614763">
      <w:pPr>
        <w:spacing w:before="120" w:after="120" w:line="276" w:lineRule="auto"/>
        <w:ind w:left="283"/>
        <w:jc w:val="both"/>
        <w:rPr>
          <w:rFonts w:asciiTheme="minorHAnsi" w:hAnsiTheme="minorHAnsi" w:cs="Arial"/>
          <w:bCs/>
          <w:sz w:val="20"/>
          <w:szCs w:val="20"/>
        </w:rPr>
      </w:pPr>
    </w:p>
    <w:p w14:paraId="380BE04C" w14:textId="56F7BF70" w:rsidR="0088189C" w:rsidRPr="007A3444" w:rsidRDefault="005B50C8" w:rsidP="005B50C8">
      <w:pPr>
        <w:numPr>
          <w:ilvl w:val="0"/>
          <w:numId w:val="38"/>
        </w:numPr>
        <w:spacing w:before="120" w:after="120" w:line="276" w:lineRule="auto"/>
        <w:jc w:val="both"/>
        <w:rPr>
          <w:rFonts w:asciiTheme="minorHAnsi" w:hAnsiTheme="minorHAnsi" w:cs="Arial"/>
          <w:bCs/>
          <w:sz w:val="20"/>
          <w:szCs w:val="20"/>
        </w:rPr>
      </w:pPr>
      <w:r w:rsidRPr="007A3444">
        <w:rPr>
          <w:rFonts w:asciiTheme="minorHAnsi" w:hAnsiTheme="minorHAnsi" w:cs="Arial"/>
          <w:bCs/>
          <w:sz w:val="20"/>
          <w:szCs w:val="20"/>
          <w:u w:val="single"/>
        </w:rPr>
        <w:t>COMPONENTI DI COSTO</w:t>
      </w:r>
      <w:r w:rsidRPr="007A3444">
        <w:rPr>
          <w:rFonts w:asciiTheme="minorHAnsi" w:hAnsiTheme="minorHAnsi" w:cs="Arial"/>
          <w:bCs/>
          <w:sz w:val="20"/>
          <w:szCs w:val="20"/>
        </w:rPr>
        <w:t xml:space="preserve">: relativamente al </w:t>
      </w:r>
      <w:r w:rsidRPr="007A3444">
        <w:rPr>
          <w:rFonts w:asciiTheme="minorHAnsi" w:hAnsiTheme="minorHAnsi" w:cs="Arial"/>
          <w:bCs/>
          <w:i/>
          <w:sz w:val="20"/>
          <w:szCs w:val="20"/>
        </w:rPr>
        <w:t>servizio di variazione interfacce</w:t>
      </w:r>
      <w:r w:rsidRPr="007A3444">
        <w:rPr>
          <w:rFonts w:asciiTheme="minorHAnsi" w:hAnsiTheme="minorHAnsi" w:cs="Arial"/>
          <w:bCs/>
          <w:sz w:val="20"/>
          <w:szCs w:val="20"/>
        </w:rPr>
        <w:t xml:space="preserve"> si richiede di </w:t>
      </w:r>
      <w:r w:rsidR="001F3412" w:rsidRPr="007A3444">
        <w:rPr>
          <w:rFonts w:asciiTheme="minorHAnsi" w:hAnsiTheme="minorHAnsi" w:cs="Arial"/>
          <w:bCs/>
          <w:sz w:val="20"/>
          <w:szCs w:val="20"/>
        </w:rPr>
        <w:t xml:space="preserve">fornire </w:t>
      </w:r>
      <w:r w:rsidRPr="007A3444">
        <w:rPr>
          <w:rFonts w:asciiTheme="minorHAnsi" w:hAnsiTheme="minorHAnsi" w:cs="Arial"/>
          <w:bCs/>
          <w:sz w:val="20"/>
          <w:szCs w:val="20"/>
        </w:rPr>
        <w:t>indica</w:t>
      </w:r>
      <w:r w:rsidR="001F3412" w:rsidRPr="007A3444">
        <w:rPr>
          <w:rFonts w:asciiTheme="minorHAnsi" w:hAnsiTheme="minorHAnsi" w:cs="Arial"/>
          <w:bCs/>
          <w:sz w:val="20"/>
          <w:szCs w:val="20"/>
        </w:rPr>
        <w:t>zione del</w:t>
      </w:r>
      <w:r w:rsidRPr="007A3444">
        <w:rPr>
          <w:rFonts w:asciiTheme="minorHAnsi" w:hAnsiTheme="minorHAnsi" w:cs="Arial"/>
          <w:bCs/>
          <w:sz w:val="20"/>
          <w:szCs w:val="20"/>
        </w:rPr>
        <w:t>le componenti di costo relative al singolo cambio di interfaccia</w:t>
      </w:r>
      <w:r w:rsidR="00CB3911" w:rsidRPr="007A3444">
        <w:rPr>
          <w:rFonts w:asciiTheme="minorHAnsi" w:hAnsiTheme="minorHAnsi" w:cs="Arial"/>
          <w:bCs/>
          <w:sz w:val="20"/>
          <w:szCs w:val="20"/>
        </w:rPr>
        <w:t xml:space="preserve">, comprensivo di fornitura, installazione e configurazione delle nuove, </w:t>
      </w:r>
      <w:proofErr w:type="spellStart"/>
      <w:r w:rsidR="00CB3911" w:rsidRPr="007A3444">
        <w:rPr>
          <w:rFonts w:asciiTheme="minorHAnsi" w:hAnsiTheme="minorHAnsi" w:cs="Arial"/>
          <w:bCs/>
          <w:sz w:val="20"/>
          <w:szCs w:val="20"/>
        </w:rPr>
        <w:t>ri</w:t>
      </w:r>
      <w:proofErr w:type="spellEnd"/>
      <w:r w:rsidR="001F3412" w:rsidRPr="007A3444">
        <w:rPr>
          <w:rFonts w:asciiTheme="minorHAnsi" w:hAnsiTheme="minorHAnsi" w:cs="Arial"/>
          <w:bCs/>
          <w:sz w:val="20"/>
          <w:szCs w:val="20"/>
        </w:rPr>
        <w:t>-</w:t>
      </w:r>
      <w:r w:rsidR="00CB3911" w:rsidRPr="007A3444">
        <w:rPr>
          <w:rFonts w:asciiTheme="minorHAnsi" w:hAnsiTheme="minorHAnsi" w:cs="Arial"/>
          <w:bCs/>
          <w:sz w:val="20"/>
          <w:szCs w:val="20"/>
        </w:rPr>
        <w:t>collaudo e ritiro delle vecchie sostituite</w:t>
      </w:r>
      <w:r w:rsidR="0088189C" w:rsidRPr="007A3444">
        <w:rPr>
          <w:rFonts w:asciiTheme="minorHAnsi" w:hAnsiTheme="minorHAnsi" w:cs="Arial"/>
          <w:bCs/>
          <w:sz w:val="20"/>
          <w:szCs w:val="20"/>
        </w:rPr>
        <w:t>, compilando</w:t>
      </w:r>
      <w:r w:rsidR="001F3412" w:rsidRPr="007A3444">
        <w:rPr>
          <w:rFonts w:asciiTheme="minorHAnsi" w:hAnsiTheme="minorHAnsi" w:cs="Arial"/>
          <w:bCs/>
          <w:sz w:val="20"/>
          <w:szCs w:val="20"/>
        </w:rPr>
        <w:t xml:space="preserve"> infine</w:t>
      </w:r>
      <w:r w:rsidR="0088189C" w:rsidRPr="007A3444">
        <w:rPr>
          <w:rFonts w:asciiTheme="minorHAnsi" w:hAnsiTheme="minorHAnsi" w:cs="Arial"/>
          <w:bCs/>
          <w:sz w:val="20"/>
          <w:szCs w:val="20"/>
        </w:rPr>
        <w:t xml:space="preserve"> la tabella </w:t>
      </w:r>
      <w:r w:rsidR="007A04DC" w:rsidRPr="007A3444">
        <w:rPr>
          <w:rFonts w:asciiTheme="minorHAnsi" w:hAnsiTheme="minorHAnsi" w:cs="Arial"/>
          <w:bCs/>
          <w:sz w:val="20"/>
          <w:szCs w:val="20"/>
        </w:rPr>
        <w:t>di seguito ripor</w:t>
      </w:r>
      <w:r w:rsidR="0088189C" w:rsidRPr="007A3444">
        <w:rPr>
          <w:rFonts w:asciiTheme="minorHAnsi" w:hAnsiTheme="minorHAnsi" w:cs="Arial"/>
          <w:bCs/>
          <w:sz w:val="20"/>
          <w:szCs w:val="20"/>
        </w:rPr>
        <w:t>tata</w:t>
      </w:r>
      <w:r w:rsidR="007A04DC" w:rsidRPr="007A3444">
        <w:rPr>
          <w:rFonts w:asciiTheme="minorHAnsi" w:hAnsiTheme="minorHAnsi" w:cs="Arial"/>
          <w:bCs/>
          <w:sz w:val="20"/>
          <w:szCs w:val="20"/>
        </w:rPr>
        <w:t>:</w:t>
      </w:r>
    </w:p>
    <w:tbl>
      <w:tblPr>
        <w:tblW w:w="7411" w:type="dxa"/>
        <w:jc w:val="center"/>
        <w:tblCellMar>
          <w:left w:w="70" w:type="dxa"/>
          <w:right w:w="70" w:type="dxa"/>
        </w:tblCellMar>
        <w:tblLook w:val="04A0" w:firstRow="1" w:lastRow="0" w:firstColumn="1" w:lastColumn="0" w:noHBand="0" w:noVBand="1"/>
      </w:tblPr>
      <w:tblGrid>
        <w:gridCol w:w="3030"/>
        <w:gridCol w:w="2243"/>
        <w:gridCol w:w="2138"/>
      </w:tblGrid>
      <w:tr w:rsidR="008F37BE" w14:paraId="02A3C765" w14:textId="77777777" w:rsidTr="00EB0A83">
        <w:trPr>
          <w:trHeight w:val="308"/>
          <w:jc w:val="center"/>
        </w:trPr>
        <w:tc>
          <w:tcPr>
            <w:tcW w:w="3030" w:type="dxa"/>
            <w:tcBorders>
              <w:top w:val="nil"/>
              <w:left w:val="nil"/>
              <w:bottom w:val="nil"/>
              <w:right w:val="nil"/>
            </w:tcBorders>
            <w:shd w:val="clear" w:color="000000" w:fill="FFFFFF"/>
            <w:noWrap/>
            <w:vAlign w:val="center"/>
            <w:hideMark/>
          </w:tcPr>
          <w:p w14:paraId="656D75C7"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334C3D05"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0ECDA79C" w14:textId="31413F81"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Costo</w:t>
            </w:r>
            <w:r w:rsidR="001F3412" w:rsidRPr="007D296F">
              <w:rPr>
                <w:rFonts w:ascii="Calibri" w:hAnsi="Calibri" w:cs="Calibri"/>
                <w:i/>
                <w:iCs/>
                <w:color w:val="000000"/>
                <w:sz w:val="18"/>
                <w:szCs w:val="18"/>
              </w:rPr>
              <w:t xml:space="preserve"> stimato</w:t>
            </w:r>
          </w:p>
        </w:tc>
      </w:tr>
      <w:tr w:rsidR="008F37BE" w14:paraId="0E3AA99C" w14:textId="77777777" w:rsidTr="00EB0A83">
        <w:trPr>
          <w:trHeight w:val="308"/>
          <w:jc w:val="center"/>
        </w:trPr>
        <w:tc>
          <w:tcPr>
            <w:tcW w:w="30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0251840"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FC (8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02FB0"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10GbE (10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138" w:type="dxa"/>
            <w:vMerge w:val="restart"/>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FD234A7"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w:t>
            </w:r>
          </w:p>
        </w:tc>
      </w:tr>
      <w:tr w:rsidR="008F37BE" w14:paraId="1916C51B" w14:textId="77777777" w:rsidTr="00EB0A83">
        <w:trPr>
          <w:trHeight w:val="308"/>
          <w:jc w:val="center"/>
        </w:trPr>
        <w:tc>
          <w:tcPr>
            <w:tcW w:w="3030" w:type="dxa"/>
            <w:tcBorders>
              <w:top w:val="nil"/>
              <w:left w:val="single" w:sz="4" w:space="0" w:color="auto"/>
              <w:bottom w:val="single" w:sz="4" w:space="0" w:color="auto"/>
              <w:right w:val="single" w:sz="4" w:space="0" w:color="auto"/>
            </w:tcBorders>
            <w:shd w:val="clear" w:color="000000" w:fill="E2EFDA"/>
            <w:noWrap/>
            <w:vAlign w:val="center"/>
            <w:hideMark/>
          </w:tcPr>
          <w:p w14:paraId="7B898F53"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n.2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674C5232" w14:textId="77777777" w:rsidR="008F37BE" w:rsidRPr="007D296F" w:rsidRDefault="008F37BE">
            <w:pPr>
              <w:rPr>
                <w:rFonts w:ascii="Calibri" w:hAnsi="Calibri" w:cs="Calibri"/>
                <w:color w:val="000000"/>
                <w:sz w:val="18"/>
                <w:szCs w:val="18"/>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75FA297E" w14:textId="77777777" w:rsidR="008F37BE" w:rsidRPr="007D296F" w:rsidRDefault="008F37BE">
            <w:pPr>
              <w:rPr>
                <w:rFonts w:ascii="Calibri" w:hAnsi="Calibri" w:cs="Calibri"/>
                <w:color w:val="000000"/>
                <w:sz w:val="18"/>
                <w:szCs w:val="18"/>
              </w:rPr>
            </w:pPr>
          </w:p>
        </w:tc>
      </w:tr>
      <w:tr w:rsidR="008F37BE" w14:paraId="6B48C1A3" w14:textId="77777777" w:rsidTr="00B148E3">
        <w:trPr>
          <w:trHeight w:val="308"/>
          <w:jc w:val="center"/>
        </w:trPr>
        <w:tc>
          <w:tcPr>
            <w:tcW w:w="7411" w:type="dxa"/>
            <w:gridSpan w:val="3"/>
            <w:tcBorders>
              <w:top w:val="single" w:sz="4" w:space="0" w:color="auto"/>
              <w:left w:val="nil"/>
              <w:bottom w:val="nil"/>
              <w:right w:val="nil"/>
            </w:tcBorders>
            <w:shd w:val="clear" w:color="000000" w:fill="FFFFFF"/>
            <w:noWrap/>
            <w:vAlign w:val="bottom"/>
            <w:hideMark/>
          </w:tcPr>
          <w:p w14:paraId="199459E1"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32A5C281" w14:textId="77777777" w:rsidTr="00EB0A83">
        <w:trPr>
          <w:trHeight w:val="308"/>
          <w:jc w:val="center"/>
        </w:trPr>
        <w:tc>
          <w:tcPr>
            <w:tcW w:w="3030" w:type="dxa"/>
            <w:tcBorders>
              <w:top w:val="nil"/>
              <w:left w:val="nil"/>
              <w:bottom w:val="nil"/>
              <w:right w:val="nil"/>
            </w:tcBorders>
            <w:shd w:val="clear" w:color="000000" w:fill="FFFFFF"/>
            <w:noWrap/>
            <w:vAlign w:val="center"/>
            <w:hideMark/>
          </w:tcPr>
          <w:p w14:paraId="61396D32"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731EEF0D"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04C5C867" w14:textId="79781AA7"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61C1B17C" w14:textId="77777777" w:rsidTr="00EB0A83">
        <w:trPr>
          <w:trHeight w:val="308"/>
          <w:jc w:val="center"/>
        </w:trPr>
        <w:tc>
          <w:tcPr>
            <w:tcW w:w="30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BD897EC"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FC (8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5F49035D"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n.2 FC (4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 </w:t>
            </w:r>
          </w:p>
        </w:tc>
        <w:tc>
          <w:tcPr>
            <w:tcW w:w="2138" w:type="dxa"/>
            <w:vMerge w:val="restart"/>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F12DD55"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w:t>
            </w:r>
          </w:p>
        </w:tc>
      </w:tr>
      <w:tr w:rsidR="008F37BE" w14:paraId="09F7E953" w14:textId="77777777" w:rsidTr="00EB0A83">
        <w:trPr>
          <w:trHeight w:val="308"/>
          <w:jc w:val="center"/>
        </w:trPr>
        <w:tc>
          <w:tcPr>
            <w:tcW w:w="3030" w:type="dxa"/>
            <w:tcBorders>
              <w:top w:val="nil"/>
              <w:left w:val="single" w:sz="4" w:space="0" w:color="auto"/>
              <w:bottom w:val="single" w:sz="4" w:space="0" w:color="auto"/>
              <w:right w:val="single" w:sz="4" w:space="0" w:color="auto"/>
            </w:tcBorders>
            <w:shd w:val="clear" w:color="000000" w:fill="E2EFDA"/>
            <w:noWrap/>
            <w:vAlign w:val="center"/>
            <w:hideMark/>
          </w:tcPr>
          <w:p w14:paraId="5EC2D74F"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n.2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243" w:type="dxa"/>
            <w:tcBorders>
              <w:top w:val="nil"/>
              <w:left w:val="nil"/>
              <w:bottom w:val="single" w:sz="4" w:space="0" w:color="auto"/>
              <w:right w:val="single" w:sz="4" w:space="0" w:color="auto"/>
            </w:tcBorders>
            <w:shd w:val="clear" w:color="auto" w:fill="auto"/>
            <w:noWrap/>
            <w:vAlign w:val="center"/>
            <w:hideMark/>
          </w:tcPr>
          <w:p w14:paraId="73CAD5CD"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n.2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w:t>
            </w: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47790D16" w14:textId="77777777" w:rsidR="008F37BE" w:rsidRPr="007D296F" w:rsidRDefault="008F37BE">
            <w:pPr>
              <w:rPr>
                <w:rFonts w:ascii="Calibri" w:hAnsi="Calibri" w:cs="Calibri"/>
                <w:color w:val="000000"/>
                <w:sz w:val="18"/>
                <w:szCs w:val="18"/>
              </w:rPr>
            </w:pPr>
          </w:p>
        </w:tc>
      </w:tr>
      <w:tr w:rsidR="008F37BE" w14:paraId="6162ABCE" w14:textId="77777777" w:rsidTr="00B148E3">
        <w:trPr>
          <w:trHeight w:val="308"/>
          <w:jc w:val="center"/>
        </w:trPr>
        <w:tc>
          <w:tcPr>
            <w:tcW w:w="7411" w:type="dxa"/>
            <w:gridSpan w:val="3"/>
            <w:tcBorders>
              <w:top w:val="single" w:sz="4" w:space="0" w:color="auto"/>
              <w:left w:val="nil"/>
              <w:bottom w:val="nil"/>
              <w:right w:val="nil"/>
            </w:tcBorders>
            <w:shd w:val="clear" w:color="000000" w:fill="FFFFFF"/>
            <w:noWrap/>
            <w:vAlign w:val="bottom"/>
            <w:hideMark/>
          </w:tcPr>
          <w:p w14:paraId="06BED0F3"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5A16F0AB" w14:textId="77777777" w:rsidTr="00EB0A83">
        <w:trPr>
          <w:trHeight w:val="308"/>
          <w:jc w:val="center"/>
        </w:trPr>
        <w:tc>
          <w:tcPr>
            <w:tcW w:w="3030" w:type="dxa"/>
            <w:tcBorders>
              <w:top w:val="nil"/>
              <w:left w:val="nil"/>
              <w:bottom w:val="nil"/>
              <w:right w:val="nil"/>
            </w:tcBorders>
            <w:shd w:val="clear" w:color="000000" w:fill="FFFFFF"/>
            <w:noWrap/>
            <w:vAlign w:val="center"/>
            <w:hideMark/>
          </w:tcPr>
          <w:p w14:paraId="2165DA26"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5B6EB540"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412C4319" w14:textId="0FA37940"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3D5E8C36" w14:textId="77777777" w:rsidTr="00EB0A83">
        <w:trPr>
          <w:trHeight w:val="308"/>
          <w:jc w:val="center"/>
        </w:trPr>
        <w:tc>
          <w:tcPr>
            <w:tcW w:w="30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D1BC11D"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FC (8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6CCC4C13"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n.4 FC (2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 </w:t>
            </w:r>
          </w:p>
        </w:tc>
        <w:tc>
          <w:tcPr>
            <w:tcW w:w="2138" w:type="dxa"/>
            <w:vMerge w:val="restart"/>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48F6D3C"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w:t>
            </w:r>
          </w:p>
        </w:tc>
      </w:tr>
      <w:tr w:rsidR="008F37BE" w14:paraId="72278094" w14:textId="77777777" w:rsidTr="00EB0A83">
        <w:trPr>
          <w:trHeight w:val="308"/>
          <w:jc w:val="center"/>
        </w:trPr>
        <w:tc>
          <w:tcPr>
            <w:tcW w:w="3030" w:type="dxa"/>
            <w:tcBorders>
              <w:top w:val="nil"/>
              <w:left w:val="single" w:sz="4" w:space="0" w:color="auto"/>
              <w:bottom w:val="single" w:sz="4" w:space="0" w:color="auto"/>
              <w:right w:val="single" w:sz="4" w:space="0" w:color="auto"/>
            </w:tcBorders>
            <w:shd w:val="clear" w:color="000000" w:fill="E2EFDA"/>
            <w:noWrap/>
            <w:vAlign w:val="center"/>
            <w:hideMark/>
          </w:tcPr>
          <w:p w14:paraId="6F35BF5E"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n.2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243" w:type="dxa"/>
            <w:tcBorders>
              <w:top w:val="nil"/>
              <w:left w:val="nil"/>
              <w:bottom w:val="single" w:sz="4" w:space="0" w:color="auto"/>
              <w:right w:val="single" w:sz="4" w:space="0" w:color="auto"/>
            </w:tcBorders>
            <w:shd w:val="clear" w:color="auto" w:fill="auto"/>
            <w:noWrap/>
            <w:vAlign w:val="center"/>
            <w:hideMark/>
          </w:tcPr>
          <w:p w14:paraId="7BFB6B7C"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w:t>
            </w: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77577B70" w14:textId="77777777" w:rsidR="008F37BE" w:rsidRPr="007D296F" w:rsidRDefault="008F37BE">
            <w:pPr>
              <w:rPr>
                <w:rFonts w:ascii="Calibri" w:hAnsi="Calibri" w:cs="Calibri"/>
                <w:color w:val="000000"/>
                <w:sz w:val="18"/>
                <w:szCs w:val="18"/>
              </w:rPr>
            </w:pPr>
          </w:p>
        </w:tc>
      </w:tr>
      <w:tr w:rsidR="008F37BE" w14:paraId="795BDE26" w14:textId="77777777" w:rsidTr="00B148E3">
        <w:trPr>
          <w:trHeight w:val="308"/>
          <w:jc w:val="center"/>
        </w:trPr>
        <w:tc>
          <w:tcPr>
            <w:tcW w:w="7411" w:type="dxa"/>
            <w:gridSpan w:val="3"/>
            <w:tcBorders>
              <w:top w:val="single" w:sz="4" w:space="0" w:color="auto"/>
              <w:left w:val="nil"/>
              <w:bottom w:val="nil"/>
              <w:right w:val="nil"/>
            </w:tcBorders>
            <w:shd w:val="clear" w:color="000000" w:fill="FFFFFF"/>
            <w:noWrap/>
            <w:vAlign w:val="bottom"/>
            <w:hideMark/>
          </w:tcPr>
          <w:p w14:paraId="707CA892"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628BE3F2" w14:textId="77777777" w:rsidTr="00EB0A83">
        <w:trPr>
          <w:trHeight w:val="308"/>
          <w:jc w:val="center"/>
        </w:trPr>
        <w:tc>
          <w:tcPr>
            <w:tcW w:w="3030" w:type="dxa"/>
            <w:tcBorders>
              <w:top w:val="nil"/>
              <w:left w:val="nil"/>
              <w:bottom w:val="nil"/>
              <w:right w:val="nil"/>
            </w:tcBorders>
            <w:shd w:val="clear" w:color="000000" w:fill="FFFFFF"/>
            <w:noWrap/>
            <w:vAlign w:val="center"/>
            <w:hideMark/>
          </w:tcPr>
          <w:p w14:paraId="54665469"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74C11CAE"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2F762590" w14:textId="0D6F340A"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23E40628" w14:textId="77777777" w:rsidTr="00EB0A83">
        <w:trPr>
          <w:trHeight w:val="293"/>
          <w:jc w:val="center"/>
        </w:trPr>
        <w:tc>
          <w:tcPr>
            <w:tcW w:w="30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BB4A491"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FC (8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A067F"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n.5 FC (2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138" w:type="dxa"/>
            <w:vMerge w:val="restart"/>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D781C57"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w:t>
            </w:r>
          </w:p>
        </w:tc>
      </w:tr>
      <w:tr w:rsidR="008F37BE" w14:paraId="511656E2" w14:textId="77777777" w:rsidTr="00EB0A83">
        <w:trPr>
          <w:trHeight w:val="293"/>
          <w:jc w:val="center"/>
        </w:trPr>
        <w:tc>
          <w:tcPr>
            <w:tcW w:w="3030" w:type="dxa"/>
            <w:tcBorders>
              <w:top w:val="nil"/>
              <w:left w:val="single" w:sz="4" w:space="0" w:color="auto"/>
              <w:bottom w:val="single" w:sz="4" w:space="0" w:color="auto"/>
              <w:right w:val="single" w:sz="4" w:space="0" w:color="auto"/>
            </w:tcBorders>
            <w:shd w:val="clear" w:color="000000" w:fill="E2EFDA"/>
            <w:noWrap/>
            <w:vAlign w:val="center"/>
            <w:hideMark/>
          </w:tcPr>
          <w:p w14:paraId="7DCCEA1E"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n.2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393E8CF1" w14:textId="77777777" w:rsidR="008F37BE" w:rsidRPr="007D296F" w:rsidRDefault="008F37BE">
            <w:pPr>
              <w:rPr>
                <w:rFonts w:ascii="Calibri" w:hAnsi="Calibri" w:cs="Calibri"/>
                <w:color w:val="000000"/>
                <w:sz w:val="18"/>
                <w:szCs w:val="18"/>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2FB1BFC3" w14:textId="77777777" w:rsidR="008F37BE" w:rsidRPr="007D296F" w:rsidRDefault="008F37BE">
            <w:pPr>
              <w:rPr>
                <w:rFonts w:ascii="Calibri" w:hAnsi="Calibri" w:cs="Calibri"/>
                <w:color w:val="000000"/>
                <w:sz w:val="18"/>
                <w:szCs w:val="18"/>
              </w:rPr>
            </w:pPr>
          </w:p>
        </w:tc>
      </w:tr>
      <w:tr w:rsidR="008F37BE" w14:paraId="3D1E676E" w14:textId="77777777" w:rsidTr="00B148E3">
        <w:trPr>
          <w:trHeight w:val="293"/>
          <w:jc w:val="center"/>
        </w:trPr>
        <w:tc>
          <w:tcPr>
            <w:tcW w:w="7411" w:type="dxa"/>
            <w:gridSpan w:val="3"/>
            <w:tcBorders>
              <w:top w:val="single" w:sz="4" w:space="0" w:color="auto"/>
              <w:left w:val="nil"/>
              <w:bottom w:val="nil"/>
              <w:right w:val="nil"/>
            </w:tcBorders>
            <w:shd w:val="clear" w:color="000000" w:fill="FFFFFF"/>
            <w:noWrap/>
            <w:vAlign w:val="bottom"/>
            <w:hideMark/>
          </w:tcPr>
          <w:p w14:paraId="610FFB09"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07B766C2" w14:textId="77777777" w:rsidTr="00EB0A83">
        <w:trPr>
          <w:trHeight w:val="293"/>
          <w:jc w:val="center"/>
        </w:trPr>
        <w:tc>
          <w:tcPr>
            <w:tcW w:w="3030" w:type="dxa"/>
            <w:tcBorders>
              <w:top w:val="nil"/>
              <w:left w:val="nil"/>
              <w:bottom w:val="nil"/>
              <w:right w:val="nil"/>
            </w:tcBorders>
            <w:shd w:val="clear" w:color="000000" w:fill="FFFFFF"/>
            <w:noWrap/>
            <w:vAlign w:val="center"/>
            <w:hideMark/>
          </w:tcPr>
          <w:p w14:paraId="5272B4A9"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15899F19"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5BA9448B" w14:textId="7E2C286A"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r w:rsidRPr="007D296F" w:rsidDel="001F3412">
              <w:rPr>
                <w:rFonts w:ascii="Calibri" w:hAnsi="Calibri" w:cs="Calibri"/>
                <w:i/>
                <w:iCs/>
                <w:color w:val="000000"/>
                <w:sz w:val="18"/>
                <w:szCs w:val="18"/>
              </w:rPr>
              <w:t xml:space="preserve"> </w:t>
            </w:r>
          </w:p>
        </w:tc>
      </w:tr>
      <w:tr w:rsidR="008F37BE" w14:paraId="426DD3AE" w14:textId="77777777" w:rsidTr="00EB0A83">
        <w:trPr>
          <w:trHeight w:val="293"/>
          <w:jc w:val="center"/>
        </w:trPr>
        <w:tc>
          <w:tcPr>
            <w:tcW w:w="303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1EDE749"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FC (8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EA7F2"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n.8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 </w:t>
            </w:r>
          </w:p>
        </w:tc>
        <w:tc>
          <w:tcPr>
            <w:tcW w:w="2138" w:type="dxa"/>
            <w:vMerge w:val="restart"/>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90DD33F"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w:t>
            </w:r>
          </w:p>
        </w:tc>
      </w:tr>
      <w:tr w:rsidR="008F37BE" w14:paraId="3AA72295" w14:textId="77777777" w:rsidTr="00EB0A83">
        <w:trPr>
          <w:trHeight w:val="293"/>
          <w:jc w:val="center"/>
        </w:trPr>
        <w:tc>
          <w:tcPr>
            <w:tcW w:w="3030" w:type="dxa"/>
            <w:tcBorders>
              <w:top w:val="nil"/>
              <w:left w:val="single" w:sz="4" w:space="0" w:color="auto"/>
              <w:bottom w:val="single" w:sz="4" w:space="0" w:color="auto"/>
              <w:right w:val="single" w:sz="4" w:space="0" w:color="auto"/>
            </w:tcBorders>
            <w:shd w:val="clear" w:color="000000" w:fill="E2EFDA"/>
            <w:noWrap/>
            <w:vAlign w:val="center"/>
            <w:hideMark/>
          </w:tcPr>
          <w:p w14:paraId="0A5E921B"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n.2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6917CBC1" w14:textId="77777777" w:rsidR="008F37BE" w:rsidRPr="007D296F" w:rsidRDefault="008F37BE">
            <w:pPr>
              <w:rPr>
                <w:rFonts w:ascii="Calibri" w:hAnsi="Calibri" w:cs="Calibri"/>
                <w:color w:val="000000"/>
                <w:sz w:val="18"/>
                <w:szCs w:val="18"/>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50F0A2EC" w14:textId="77777777" w:rsidR="008F37BE" w:rsidRPr="007D296F" w:rsidRDefault="008F37BE">
            <w:pPr>
              <w:rPr>
                <w:rFonts w:ascii="Calibri" w:hAnsi="Calibri" w:cs="Calibri"/>
                <w:color w:val="000000"/>
                <w:sz w:val="18"/>
                <w:szCs w:val="18"/>
              </w:rPr>
            </w:pPr>
          </w:p>
        </w:tc>
      </w:tr>
      <w:tr w:rsidR="008F37BE" w14:paraId="7F17C578" w14:textId="77777777" w:rsidTr="00B148E3">
        <w:trPr>
          <w:trHeight w:val="293"/>
          <w:jc w:val="center"/>
        </w:trPr>
        <w:tc>
          <w:tcPr>
            <w:tcW w:w="7411" w:type="dxa"/>
            <w:gridSpan w:val="3"/>
            <w:tcBorders>
              <w:top w:val="single" w:sz="4" w:space="0" w:color="auto"/>
              <w:left w:val="nil"/>
              <w:bottom w:val="nil"/>
              <w:right w:val="nil"/>
            </w:tcBorders>
            <w:shd w:val="clear" w:color="000000" w:fill="FFFFFF"/>
            <w:noWrap/>
            <w:vAlign w:val="bottom"/>
            <w:hideMark/>
          </w:tcPr>
          <w:p w14:paraId="38E688B8"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lastRenderedPageBreak/>
              <w:t>oppure</w:t>
            </w:r>
          </w:p>
        </w:tc>
      </w:tr>
      <w:tr w:rsidR="008F37BE" w14:paraId="7B76FC8D" w14:textId="77777777" w:rsidTr="00EB0A83">
        <w:trPr>
          <w:trHeight w:val="293"/>
          <w:jc w:val="center"/>
        </w:trPr>
        <w:tc>
          <w:tcPr>
            <w:tcW w:w="3030" w:type="dxa"/>
            <w:tcBorders>
              <w:top w:val="nil"/>
              <w:left w:val="nil"/>
              <w:bottom w:val="nil"/>
              <w:right w:val="nil"/>
            </w:tcBorders>
            <w:shd w:val="clear" w:color="000000" w:fill="FFFFFF"/>
            <w:noWrap/>
            <w:vAlign w:val="center"/>
            <w:hideMark/>
          </w:tcPr>
          <w:p w14:paraId="4DFF8980"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5F4AC58B"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528961BA" w14:textId="7F1760F7"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42BCB5AE" w14:textId="77777777" w:rsidTr="00EB0A83">
        <w:trPr>
          <w:trHeight w:val="293"/>
          <w:jc w:val="center"/>
        </w:trPr>
        <w:tc>
          <w:tcPr>
            <w:tcW w:w="303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EC3A137"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n.8 1GbE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520C7559"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10GbE (10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138" w:type="dxa"/>
            <w:tcBorders>
              <w:top w:val="single" w:sz="4" w:space="0" w:color="auto"/>
              <w:left w:val="nil"/>
              <w:bottom w:val="single" w:sz="4" w:space="0" w:color="auto"/>
              <w:right w:val="single" w:sz="4" w:space="0" w:color="auto"/>
            </w:tcBorders>
            <w:shd w:val="clear" w:color="000000" w:fill="FFFFCC"/>
            <w:noWrap/>
            <w:vAlign w:val="bottom"/>
            <w:hideMark/>
          </w:tcPr>
          <w:p w14:paraId="42FEC447" w14:textId="77777777" w:rsidR="008F37BE" w:rsidRPr="007D296F" w:rsidRDefault="008F37BE">
            <w:pPr>
              <w:rPr>
                <w:rFonts w:ascii="Calibri" w:hAnsi="Calibri" w:cs="Calibri"/>
                <w:color w:val="000000"/>
                <w:sz w:val="18"/>
                <w:szCs w:val="18"/>
              </w:rPr>
            </w:pPr>
            <w:r w:rsidRPr="007D296F">
              <w:rPr>
                <w:rFonts w:ascii="Calibri" w:hAnsi="Calibri" w:cs="Calibri"/>
                <w:color w:val="000000"/>
                <w:sz w:val="18"/>
                <w:szCs w:val="18"/>
              </w:rPr>
              <w:t> </w:t>
            </w:r>
          </w:p>
        </w:tc>
      </w:tr>
      <w:tr w:rsidR="008F37BE" w14:paraId="7FD8F529" w14:textId="77777777" w:rsidTr="00B148E3">
        <w:trPr>
          <w:trHeight w:val="293"/>
          <w:jc w:val="center"/>
        </w:trPr>
        <w:tc>
          <w:tcPr>
            <w:tcW w:w="7411" w:type="dxa"/>
            <w:gridSpan w:val="3"/>
            <w:tcBorders>
              <w:top w:val="single" w:sz="4" w:space="0" w:color="auto"/>
              <w:left w:val="nil"/>
              <w:bottom w:val="nil"/>
              <w:right w:val="nil"/>
            </w:tcBorders>
            <w:shd w:val="clear" w:color="000000" w:fill="FFFFFF"/>
            <w:noWrap/>
            <w:vAlign w:val="bottom"/>
            <w:hideMark/>
          </w:tcPr>
          <w:p w14:paraId="5C929E8A"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34AB5D30" w14:textId="77777777" w:rsidTr="00EB0A83">
        <w:trPr>
          <w:trHeight w:val="293"/>
          <w:jc w:val="center"/>
        </w:trPr>
        <w:tc>
          <w:tcPr>
            <w:tcW w:w="3030" w:type="dxa"/>
            <w:tcBorders>
              <w:top w:val="nil"/>
              <w:left w:val="nil"/>
              <w:bottom w:val="nil"/>
              <w:right w:val="nil"/>
            </w:tcBorders>
            <w:shd w:val="clear" w:color="000000" w:fill="FFFFFF"/>
            <w:noWrap/>
            <w:vAlign w:val="center"/>
            <w:hideMark/>
          </w:tcPr>
          <w:p w14:paraId="41422EB7"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2306F009"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5C333CAB" w14:textId="3EEFEAAD"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59D332EC" w14:textId="77777777" w:rsidTr="00EB0A83">
        <w:trPr>
          <w:trHeight w:val="293"/>
          <w:jc w:val="center"/>
        </w:trPr>
        <w:tc>
          <w:tcPr>
            <w:tcW w:w="303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2D22D7F3"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n.8 1GbE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2CC35321"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FC (8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138" w:type="dxa"/>
            <w:vMerge w:val="restart"/>
            <w:tcBorders>
              <w:top w:val="single" w:sz="4" w:space="0" w:color="auto"/>
              <w:left w:val="nil"/>
              <w:right w:val="single" w:sz="4" w:space="0" w:color="auto"/>
            </w:tcBorders>
            <w:shd w:val="clear" w:color="000000" w:fill="FFFFCC"/>
            <w:noWrap/>
            <w:vAlign w:val="bottom"/>
            <w:hideMark/>
          </w:tcPr>
          <w:p w14:paraId="44EBA337"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w:t>
            </w:r>
          </w:p>
          <w:p w14:paraId="5C58E843" w14:textId="1EE15830" w:rsidR="008F37BE" w:rsidRPr="007D296F" w:rsidRDefault="008F37BE" w:rsidP="000C2EEE">
            <w:pPr>
              <w:jc w:val="center"/>
              <w:rPr>
                <w:rFonts w:ascii="Calibri" w:hAnsi="Calibri" w:cs="Calibri"/>
                <w:color w:val="000000"/>
                <w:sz w:val="18"/>
                <w:szCs w:val="18"/>
              </w:rPr>
            </w:pPr>
            <w:r w:rsidRPr="007D296F">
              <w:rPr>
                <w:rFonts w:ascii="Calibri" w:hAnsi="Calibri" w:cs="Calibri"/>
                <w:color w:val="000000"/>
                <w:sz w:val="18"/>
                <w:szCs w:val="18"/>
              </w:rPr>
              <w:t> </w:t>
            </w:r>
          </w:p>
        </w:tc>
      </w:tr>
      <w:tr w:rsidR="008F37BE" w14:paraId="2DCD9977" w14:textId="77777777" w:rsidTr="00EB0A83">
        <w:trPr>
          <w:trHeight w:val="293"/>
          <w:jc w:val="center"/>
        </w:trPr>
        <w:tc>
          <w:tcPr>
            <w:tcW w:w="3030" w:type="dxa"/>
            <w:vMerge/>
            <w:tcBorders>
              <w:top w:val="single" w:sz="4" w:space="0" w:color="auto"/>
              <w:left w:val="single" w:sz="4" w:space="0" w:color="auto"/>
              <w:bottom w:val="single" w:sz="4" w:space="0" w:color="000000"/>
              <w:right w:val="single" w:sz="4" w:space="0" w:color="auto"/>
            </w:tcBorders>
            <w:vAlign w:val="center"/>
            <w:hideMark/>
          </w:tcPr>
          <w:p w14:paraId="165566BF" w14:textId="77777777" w:rsidR="008F37BE" w:rsidRPr="007D296F" w:rsidRDefault="008F37BE">
            <w:pPr>
              <w:rPr>
                <w:rFonts w:ascii="Calibri" w:hAnsi="Calibri" w:cs="Calibri"/>
                <w:color w:val="000000"/>
                <w:sz w:val="18"/>
                <w:szCs w:val="18"/>
              </w:rPr>
            </w:pPr>
          </w:p>
        </w:tc>
        <w:tc>
          <w:tcPr>
            <w:tcW w:w="2243" w:type="dxa"/>
            <w:tcBorders>
              <w:top w:val="nil"/>
              <w:left w:val="nil"/>
              <w:bottom w:val="single" w:sz="4" w:space="0" w:color="auto"/>
              <w:right w:val="single" w:sz="4" w:space="0" w:color="auto"/>
            </w:tcBorders>
            <w:shd w:val="clear" w:color="auto" w:fill="auto"/>
            <w:noWrap/>
            <w:vAlign w:val="center"/>
            <w:hideMark/>
          </w:tcPr>
          <w:p w14:paraId="65536D26"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 n.2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 </w:t>
            </w:r>
          </w:p>
        </w:tc>
        <w:tc>
          <w:tcPr>
            <w:tcW w:w="2138" w:type="dxa"/>
            <w:vMerge/>
            <w:tcBorders>
              <w:left w:val="nil"/>
              <w:bottom w:val="single" w:sz="4" w:space="0" w:color="auto"/>
              <w:right w:val="single" w:sz="4" w:space="0" w:color="auto"/>
            </w:tcBorders>
            <w:shd w:val="clear" w:color="000000" w:fill="FFFFCC"/>
            <w:noWrap/>
            <w:vAlign w:val="bottom"/>
            <w:hideMark/>
          </w:tcPr>
          <w:p w14:paraId="4C8F3ABF" w14:textId="27C4D351" w:rsidR="008F37BE" w:rsidRPr="007D296F" w:rsidRDefault="008F37BE">
            <w:pPr>
              <w:jc w:val="center"/>
              <w:rPr>
                <w:rFonts w:ascii="Calibri" w:hAnsi="Calibri" w:cs="Calibri"/>
                <w:color w:val="000000"/>
                <w:sz w:val="18"/>
                <w:szCs w:val="18"/>
              </w:rPr>
            </w:pPr>
          </w:p>
        </w:tc>
      </w:tr>
      <w:tr w:rsidR="008F37BE" w14:paraId="668946A3" w14:textId="77777777" w:rsidTr="00B148E3">
        <w:trPr>
          <w:trHeight w:val="293"/>
          <w:jc w:val="center"/>
        </w:trPr>
        <w:tc>
          <w:tcPr>
            <w:tcW w:w="7411" w:type="dxa"/>
            <w:gridSpan w:val="3"/>
            <w:tcBorders>
              <w:top w:val="single" w:sz="4" w:space="0" w:color="auto"/>
              <w:left w:val="nil"/>
              <w:bottom w:val="nil"/>
              <w:right w:val="nil"/>
            </w:tcBorders>
            <w:shd w:val="clear" w:color="000000" w:fill="FFFFFF"/>
            <w:noWrap/>
            <w:vAlign w:val="bottom"/>
            <w:hideMark/>
          </w:tcPr>
          <w:p w14:paraId="4385292C"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0C8D5E43" w14:textId="77777777" w:rsidTr="00EB0A83">
        <w:trPr>
          <w:trHeight w:val="293"/>
          <w:jc w:val="center"/>
        </w:trPr>
        <w:tc>
          <w:tcPr>
            <w:tcW w:w="3030" w:type="dxa"/>
            <w:tcBorders>
              <w:top w:val="nil"/>
              <w:left w:val="nil"/>
              <w:bottom w:val="nil"/>
              <w:right w:val="nil"/>
            </w:tcBorders>
            <w:shd w:val="clear" w:color="000000" w:fill="FFFFFF"/>
            <w:noWrap/>
            <w:vAlign w:val="center"/>
            <w:hideMark/>
          </w:tcPr>
          <w:p w14:paraId="3B67CA42"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17C72729"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4E3619EC" w14:textId="150ACDEF"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79A582CA" w14:textId="77777777" w:rsidTr="00EB0A83">
        <w:trPr>
          <w:trHeight w:val="293"/>
          <w:jc w:val="center"/>
        </w:trPr>
        <w:tc>
          <w:tcPr>
            <w:tcW w:w="303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2665D68E"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n.8 1GbE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2BE4D17D"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n.2 FC (4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138" w:type="dxa"/>
            <w:vMerge w:val="restart"/>
            <w:tcBorders>
              <w:top w:val="single" w:sz="4" w:space="0" w:color="auto"/>
              <w:left w:val="nil"/>
              <w:right w:val="single" w:sz="4" w:space="0" w:color="auto"/>
            </w:tcBorders>
            <w:shd w:val="clear" w:color="000000" w:fill="FFFFCC"/>
            <w:noWrap/>
            <w:vAlign w:val="bottom"/>
            <w:hideMark/>
          </w:tcPr>
          <w:p w14:paraId="26309E2C"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w:t>
            </w:r>
          </w:p>
          <w:p w14:paraId="04458254" w14:textId="3230BECC" w:rsidR="008F37BE" w:rsidRPr="007D296F" w:rsidRDefault="008F37BE" w:rsidP="000C2EEE">
            <w:pPr>
              <w:jc w:val="center"/>
              <w:rPr>
                <w:rFonts w:ascii="Calibri" w:hAnsi="Calibri" w:cs="Calibri"/>
                <w:color w:val="000000"/>
                <w:sz w:val="18"/>
                <w:szCs w:val="18"/>
              </w:rPr>
            </w:pPr>
            <w:r w:rsidRPr="007D296F">
              <w:rPr>
                <w:rFonts w:ascii="Calibri" w:hAnsi="Calibri" w:cs="Calibri"/>
                <w:color w:val="000000"/>
                <w:sz w:val="18"/>
                <w:szCs w:val="18"/>
              </w:rPr>
              <w:t> </w:t>
            </w:r>
          </w:p>
        </w:tc>
      </w:tr>
      <w:tr w:rsidR="008F37BE" w14:paraId="49CFA0F1" w14:textId="77777777" w:rsidTr="00EB0A83">
        <w:trPr>
          <w:trHeight w:val="293"/>
          <w:jc w:val="center"/>
        </w:trPr>
        <w:tc>
          <w:tcPr>
            <w:tcW w:w="3030" w:type="dxa"/>
            <w:vMerge/>
            <w:tcBorders>
              <w:top w:val="single" w:sz="4" w:space="0" w:color="auto"/>
              <w:left w:val="single" w:sz="4" w:space="0" w:color="auto"/>
              <w:bottom w:val="single" w:sz="4" w:space="0" w:color="000000"/>
              <w:right w:val="single" w:sz="4" w:space="0" w:color="auto"/>
            </w:tcBorders>
            <w:vAlign w:val="center"/>
            <w:hideMark/>
          </w:tcPr>
          <w:p w14:paraId="5D977B03" w14:textId="77777777" w:rsidR="008F37BE" w:rsidRPr="007D296F" w:rsidRDefault="008F37BE">
            <w:pPr>
              <w:rPr>
                <w:rFonts w:ascii="Calibri" w:hAnsi="Calibri" w:cs="Calibri"/>
                <w:color w:val="000000"/>
                <w:sz w:val="18"/>
                <w:szCs w:val="18"/>
              </w:rPr>
            </w:pPr>
          </w:p>
        </w:tc>
        <w:tc>
          <w:tcPr>
            <w:tcW w:w="2243" w:type="dxa"/>
            <w:tcBorders>
              <w:top w:val="nil"/>
              <w:left w:val="nil"/>
              <w:bottom w:val="single" w:sz="4" w:space="0" w:color="auto"/>
              <w:right w:val="single" w:sz="4" w:space="0" w:color="auto"/>
            </w:tcBorders>
            <w:shd w:val="clear" w:color="auto" w:fill="auto"/>
            <w:noWrap/>
            <w:vAlign w:val="center"/>
            <w:hideMark/>
          </w:tcPr>
          <w:p w14:paraId="17571735"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 n.2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w:t>
            </w:r>
          </w:p>
        </w:tc>
        <w:tc>
          <w:tcPr>
            <w:tcW w:w="2138" w:type="dxa"/>
            <w:vMerge/>
            <w:tcBorders>
              <w:left w:val="nil"/>
              <w:bottom w:val="single" w:sz="4" w:space="0" w:color="auto"/>
              <w:right w:val="single" w:sz="4" w:space="0" w:color="auto"/>
            </w:tcBorders>
            <w:shd w:val="clear" w:color="000000" w:fill="FFFFCC"/>
            <w:noWrap/>
            <w:vAlign w:val="bottom"/>
            <w:hideMark/>
          </w:tcPr>
          <w:p w14:paraId="0321FC10" w14:textId="3F90844F" w:rsidR="008F37BE" w:rsidRPr="007D296F" w:rsidRDefault="008F37BE">
            <w:pPr>
              <w:jc w:val="center"/>
              <w:rPr>
                <w:rFonts w:ascii="Calibri" w:hAnsi="Calibri" w:cs="Calibri"/>
                <w:color w:val="000000"/>
                <w:sz w:val="18"/>
                <w:szCs w:val="18"/>
              </w:rPr>
            </w:pPr>
          </w:p>
        </w:tc>
      </w:tr>
      <w:tr w:rsidR="008F37BE" w14:paraId="5F270F51" w14:textId="77777777" w:rsidTr="00B148E3">
        <w:trPr>
          <w:trHeight w:val="293"/>
          <w:jc w:val="center"/>
        </w:trPr>
        <w:tc>
          <w:tcPr>
            <w:tcW w:w="7411" w:type="dxa"/>
            <w:gridSpan w:val="3"/>
            <w:tcBorders>
              <w:top w:val="single" w:sz="4" w:space="0" w:color="auto"/>
              <w:left w:val="nil"/>
              <w:bottom w:val="nil"/>
              <w:right w:val="nil"/>
            </w:tcBorders>
            <w:shd w:val="clear" w:color="000000" w:fill="FFFFFF"/>
            <w:noWrap/>
            <w:vAlign w:val="bottom"/>
            <w:hideMark/>
          </w:tcPr>
          <w:p w14:paraId="3D5E210F"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7F0709CB" w14:textId="77777777" w:rsidTr="00EB0A83">
        <w:trPr>
          <w:trHeight w:val="293"/>
          <w:jc w:val="center"/>
        </w:trPr>
        <w:tc>
          <w:tcPr>
            <w:tcW w:w="3030" w:type="dxa"/>
            <w:tcBorders>
              <w:top w:val="nil"/>
              <w:left w:val="nil"/>
              <w:bottom w:val="nil"/>
              <w:right w:val="nil"/>
            </w:tcBorders>
            <w:shd w:val="clear" w:color="000000" w:fill="FFFFFF"/>
            <w:noWrap/>
            <w:vAlign w:val="center"/>
            <w:hideMark/>
          </w:tcPr>
          <w:p w14:paraId="78839294"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6A9B3724"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5F9F5830" w14:textId="5A8B108E"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0AAF27A9" w14:textId="77777777" w:rsidTr="00EB0A83">
        <w:trPr>
          <w:trHeight w:val="293"/>
          <w:jc w:val="center"/>
        </w:trPr>
        <w:tc>
          <w:tcPr>
            <w:tcW w:w="303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4C0FA137"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n.8 1GbE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0EA88730"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n.4 FC (2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138" w:type="dxa"/>
            <w:vMerge w:val="restart"/>
            <w:tcBorders>
              <w:top w:val="single" w:sz="4" w:space="0" w:color="auto"/>
              <w:left w:val="nil"/>
              <w:right w:val="single" w:sz="4" w:space="0" w:color="auto"/>
            </w:tcBorders>
            <w:shd w:val="clear" w:color="000000" w:fill="FFFFCC"/>
            <w:noWrap/>
            <w:vAlign w:val="bottom"/>
            <w:hideMark/>
          </w:tcPr>
          <w:p w14:paraId="12B0481F"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w:t>
            </w:r>
          </w:p>
          <w:p w14:paraId="7256E57F" w14:textId="0FCB7BF2" w:rsidR="008F37BE" w:rsidRPr="007D296F" w:rsidRDefault="008F37BE" w:rsidP="00836761">
            <w:pPr>
              <w:jc w:val="center"/>
              <w:rPr>
                <w:rFonts w:ascii="Calibri" w:hAnsi="Calibri" w:cs="Calibri"/>
                <w:color w:val="000000"/>
                <w:sz w:val="18"/>
                <w:szCs w:val="18"/>
              </w:rPr>
            </w:pPr>
            <w:r w:rsidRPr="007D296F">
              <w:rPr>
                <w:rFonts w:ascii="Calibri" w:hAnsi="Calibri" w:cs="Calibri"/>
                <w:color w:val="000000"/>
                <w:sz w:val="18"/>
                <w:szCs w:val="18"/>
              </w:rPr>
              <w:t> </w:t>
            </w:r>
          </w:p>
        </w:tc>
      </w:tr>
      <w:tr w:rsidR="008F37BE" w14:paraId="3EDFA496" w14:textId="77777777" w:rsidTr="00EB0A83">
        <w:trPr>
          <w:trHeight w:val="293"/>
          <w:jc w:val="center"/>
        </w:trPr>
        <w:tc>
          <w:tcPr>
            <w:tcW w:w="3030" w:type="dxa"/>
            <w:vMerge/>
            <w:tcBorders>
              <w:top w:val="single" w:sz="4" w:space="0" w:color="auto"/>
              <w:left w:val="single" w:sz="4" w:space="0" w:color="auto"/>
              <w:bottom w:val="single" w:sz="4" w:space="0" w:color="000000"/>
              <w:right w:val="single" w:sz="4" w:space="0" w:color="auto"/>
            </w:tcBorders>
            <w:vAlign w:val="center"/>
            <w:hideMark/>
          </w:tcPr>
          <w:p w14:paraId="7C912EDF" w14:textId="77777777" w:rsidR="008F37BE" w:rsidRPr="007D296F" w:rsidRDefault="008F37BE">
            <w:pPr>
              <w:rPr>
                <w:rFonts w:ascii="Calibri" w:hAnsi="Calibri" w:cs="Calibri"/>
                <w:color w:val="000000"/>
                <w:sz w:val="18"/>
                <w:szCs w:val="18"/>
              </w:rPr>
            </w:pPr>
          </w:p>
        </w:tc>
        <w:tc>
          <w:tcPr>
            <w:tcW w:w="2243" w:type="dxa"/>
            <w:tcBorders>
              <w:top w:val="nil"/>
              <w:left w:val="nil"/>
              <w:bottom w:val="single" w:sz="4" w:space="0" w:color="auto"/>
              <w:right w:val="single" w:sz="4" w:space="0" w:color="auto"/>
            </w:tcBorders>
            <w:shd w:val="clear" w:color="auto" w:fill="auto"/>
            <w:noWrap/>
            <w:vAlign w:val="center"/>
            <w:hideMark/>
          </w:tcPr>
          <w:p w14:paraId="68C00EDB"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w:t>
            </w:r>
          </w:p>
        </w:tc>
        <w:tc>
          <w:tcPr>
            <w:tcW w:w="2138" w:type="dxa"/>
            <w:vMerge/>
            <w:tcBorders>
              <w:left w:val="nil"/>
              <w:bottom w:val="single" w:sz="4" w:space="0" w:color="auto"/>
              <w:right w:val="single" w:sz="4" w:space="0" w:color="auto"/>
            </w:tcBorders>
            <w:shd w:val="clear" w:color="000000" w:fill="FFFFCC"/>
            <w:noWrap/>
            <w:vAlign w:val="bottom"/>
            <w:hideMark/>
          </w:tcPr>
          <w:p w14:paraId="2B06CC7D" w14:textId="35622EF5" w:rsidR="008F37BE" w:rsidRPr="007D296F" w:rsidRDefault="008F37BE">
            <w:pPr>
              <w:jc w:val="center"/>
              <w:rPr>
                <w:rFonts w:ascii="Calibri" w:hAnsi="Calibri" w:cs="Calibri"/>
                <w:color w:val="000000"/>
                <w:sz w:val="18"/>
                <w:szCs w:val="18"/>
              </w:rPr>
            </w:pPr>
          </w:p>
        </w:tc>
      </w:tr>
      <w:tr w:rsidR="008F37BE" w14:paraId="0B97109B" w14:textId="77777777" w:rsidTr="00B148E3">
        <w:trPr>
          <w:trHeight w:val="293"/>
          <w:jc w:val="center"/>
        </w:trPr>
        <w:tc>
          <w:tcPr>
            <w:tcW w:w="7411" w:type="dxa"/>
            <w:gridSpan w:val="3"/>
            <w:tcBorders>
              <w:top w:val="single" w:sz="4" w:space="0" w:color="auto"/>
              <w:left w:val="nil"/>
              <w:bottom w:val="nil"/>
              <w:right w:val="nil"/>
            </w:tcBorders>
            <w:shd w:val="clear" w:color="000000" w:fill="FFFFFF"/>
            <w:noWrap/>
            <w:vAlign w:val="bottom"/>
            <w:hideMark/>
          </w:tcPr>
          <w:p w14:paraId="24B9EBC8"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653C7D64" w14:textId="77777777" w:rsidTr="00EB0A83">
        <w:trPr>
          <w:trHeight w:val="293"/>
          <w:jc w:val="center"/>
        </w:trPr>
        <w:tc>
          <w:tcPr>
            <w:tcW w:w="3030" w:type="dxa"/>
            <w:tcBorders>
              <w:top w:val="nil"/>
              <w:left w:val="nil"/>
              <w:bottom w:val="nil"/>
              <w:right w:val="nil"/>
            </w:tcBorders>
            <w:shd w:val="clear" w:color="000000" w:fill="FFFFFF"/>
            <w:noWrap/>
            <w:vAlign w:val="center"/>
            <w:hideMark/>
          </w:tcPr>
          <w:p w14:paraId="3D64BF95"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5D169696"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469BE211" w14:textId="24070369"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18BCFC0E" w14:textId="77777777" w:rsidTr="00EB0A83">
        <w:trPr>
          <w:trHeight w:val="293"/>
          <w:jc w:val="center"/>
        </w:trPr>
        <w:tc>
          <w:tcPr>
            <w:tcW w:w="303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CA34FA6"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n.8 1GbE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003389D8"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n.5 FC (2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138" w:type="dxa"/>
            <w:tcBorders>
              <w:top w:val="single" w:sz="4" w:space="0" w:color="auto"/>
              <w:left w:val="nil"/>
              <w:bottom w:val="single" w:sz="4" w:space="0" w:color="auto"/>
              <w:right w:val="single" w:sz="4" w:space="0" w:color="auto"/>
            </w:tcBorders>
            <w:shd w:val="clear" w:color="000000" w:fill="FFFFCC"/>
            <w:noWrap/>
            <w:vAlign w:val="bottom"/>
            <w:hideMark/>
          </w:tcPr>
          <w:p w14:paraId="543BE495" w14:textId="77777777" w:rsidR="008F37BE" w:rsidRPr="007D296F" w:rsidRDefault="008F37BE">
            <w:pPr>
              <w:rPr>
                <w:rFonts w:ascii="Calibri" w:hAnsi="Calibri" w:cs="Calibri"/>
                <w:color w:val="000000"/>
                <w:sz w:val="18"/>
                <w:szCs w:val="18"/>
              </w:rPr>
            </w:pPr>
            <w:r w:rsidRPr="007D296F">
              <w:rPr>
                <w:rFonts w:ascii="Calibri" w:hAnsi="Calibri" w:cs="Calibri"/>
                <w:color w:val="000000"/>
                <w:sz w:val="18"/>
                <w:szCs w:val="18"/>
              </w:rPr>
              <w:t> </w:t>
            </w:r>
          </w:p>
        </w:tc>
      </w:tr>
      <w:tr w:rsidR="008F37BE" w14:paraId="17246A67" w14:textId="77777777" w:rsidTr="00B148E3">
        <w:trPr>
          <w:trHeight w:val="293"/>
          <w:jc w:val="center"/>
        </w:trPr>
        <w:tc>
          <w:tcPr>
            <w:tcW w:w="7411" w:type="dxa"/>
            <w:gridSpan w:val="3"/>
            <w:tcBorders>
              <w:top w:val="single" w:sz="4" w:space="0" w:color="auto"/>
              <w:left w:val="nil"/>
              <w:bottom w:val="nil"/>
              <w:right w:val="nil"/>
            </w:tcBorders>
            <w:shd w:val="clear" w:color="000000" w:fill="FFFFFF"/>
            <w:noWrap/>
            <w:vAlign w:val="bottom"/>
            <w:hideMark/>
          </w:tcPr>
          <w:p w14:paraId="251E515F"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1F049B4D" w14:textId="77777777" w:rsidTr="00EB0A83">
        <w:trPr>
          <w:trHeight w:val="293"/>
          <w:jc w:val="center"/>
        </w:trPr>
        <w:tc>
          <w:tcPr>
            <w:tcW w:w="3030" w:type="dxa"/>
            <w:tcBorders>
              <w:top w:val="nil"/>
              <w:left w:val="nil"/>
              <w:bottom w:val="nil"/>
              <w:right w:val="nil"/>
            </w:tcBorders>
            <w:shd w:val="clear" w:color="000000" w:fill="FFFFFF"/>
            <w:noWrap/>
            <w:vAlign w:val="center"/>
            <w:hideMark/>
          </w:tcPr>
          <w:p w14:paraId="6B12B06E"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470762F2"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016BC8D7" w14:textId="3C1A953B"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4980E3AE" w14:textId="77777777" w:rsidTr="00EB0A83">
        <w:trPr>
          <w:trHeight w:val="293"/>
          <w:jc w:val="center"/>
        </w:trPr>
        <w:tc>
          <w:tcPr>
            <w:tcW w:w="3030" w:type="dxa"/>
            <w:vMerge w:val="restart"/>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EC69F7C"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10GbE (10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74E11419"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FC (8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138" w:type="dxa"/>
            <w:vMerge w:val="restart"/>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9CD068A"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w:t>
            </w:r>
          </w:p>
        </w:tc>
      </w:tr>
      <w:tr w:rsidR="008F37BE" w14:paraId="4DCD8D59" w14:textId="77777777" w:rsidTr="00EB0A83">
        <w:trPr>
          <w:trHeight w:val="293"/>
          <w:jc w:val="center"/>
        </w:trPr>
        <w:tc>
          <w:tcPr>
            <w:tcW w:w="3030" w:type="dxa"/>
            <w:vMerge/>
            <w:tcBorders>
              <w:top w:val="single" w:sz="4" w:space="0" w:color="auto"/>
              <w:left w:val="single" w:sz="4" w:space="0" w:color="auto"/>
              <w:bottom w:val="single" w:sz="4" w:space="0" w:color="auto"/>
              <w:right w:val="single" w:sz="4" w:space="0" w:color="auto"/>
            </w:tcBorders>
            <w:vAlign w:val="center"/>
            <w:hideMark/>
          </w:tcPr>
          <w:p w14:paraId="70AB5450" w14:textId="77777777" w:rsidR="008F37BE" w:rsidRPr="007D296F" w:rsidRDefault="008F37BE">
            <w:pPr>
              <w:rPr>
                <w:rFonts w:ascii="Calibri" w:hAnsi="Calibri" w:cs="Calibri"/>
                <w:color w:val="000000"/>
                <w:sz w:val="18"/>
                <w:szCs w:val="18"/>
              </w:rPr>
            </w:pPr>
          </w:p>
        </w:tc>
        <w:tc>
          <w:tcPr>
            <w:tcW w:w="2243" w:type="dxa"/>
            <w:tcBorders>
              <w:top w:val="nil"/>
              <w:left w:val="nil"/>
              <w:bottom w:val="single" w:sz="4" w:space="0" w:color="auto"/>
              <w:right w:val="single" w:sz="4" w:space="0" w:color="auto"/>
            </w:tcBorders>
            <w:shd w:val="clear" w:color="auto" w:fill="auto"/>
            <w:noWrap/>
            <w:vAlign w:val="center"/>
            <w:hideMark/>
          </w:tcPr>
          <w:p w14:paraId="77CE738D"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n.2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4633D70B" w14:textId="77777777" w:rsidR="008F37BE" w:rsidRPr="007D296F" w:rsidRDefault="008F37BE">
            <w:pPr>
              <w:rPr>
                <w:rFonts w:ascii="Calibri" w:hAnsi="Calibri" w:cs="Calibri"/>
                <w:color w:val="000000"/>
                <w:sz w:val="18"/>
                <w:szCs w:val="18"/>
              </w:rPr>
            </w:pPr>
          </w:p>
        </w:tc>
      </w:tr>
      <w:tr w:rsidR="008F37BE" w14:paraId="61BAA893" w14:textId="77777777" w:rsidTr="00B148E3">
        <w:trPr>
          <w:trHeight w:val="293"/>
          <w:jc w:val="center"/>
        </w:trPr>
        <w:tc>
          <w:tcPr>
            <w:tcW w:w="7411" w:type="dxa"/>
            <w:gridSpan w:val="3"/>
            <w:tcBorders>
              <w:top w:val="single" w:sz="4" w:space="0" w:color="auto"/>
              <w:left w:val="nil"/>
              <w:bottom w:val="nil"/>
              <w:right w:val="nil"/>
            </w:tcBorders>
            <w:shd w:val="clear" w:color="000000" w:fill="FFFFFF"/>
            <w:noWrap/>
            <w:vAlign w:val="bottom"/>
            <w:hideMark/>
          </w:tcPr>
          <w:p w14:paraId="61B46CB1"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414BEB58" w14:textId="77777777" w:rsidTr="00EB0A83">
        <w:trPr>
          <w:trHeight w:val="293"/>
          <w:jc w:val="center"/>
        </w:trPr>
        <w:tc>
          <w:tcPr>
            <w:tcW w:w="3030" w:type="dxa"/>
            <w:tcBorders>
              <w:top w:val="nil"/>
              <w:left w:val="nil"/>
              <w:bottom w:val="nil"/>
              <w:right w:val="nil"/>
            </w:tcBorders>
            <w:shd w:val="clear" w:color="000000" w:fill="FFFFFF"/>
            <w:noWrap/>
            <w:vAlign w:val="center"/>
            <w:hideMark/>
          </w:tcPr>
          <w:p w14:paraId="50E20D48"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0B2462FE"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0DF669F7" w14:textId="62DBDA37"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48E659A7" w14:textId="77777777" w:rsidTr="00EB0A83">
        <w:trPr>
          <w:trHeight w:val="293"/>
          <w:jc w:val="center"/>
        </w:trPr>
        <w:tc>
          <w:tcPr>
            <w:tcW w:w="3030" w:type="dxa"/>
            <w:vMerge w:val="restart"/>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89054CE"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10GbE (10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74122166"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n.2 FC (4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 </w:t>
            </w:r>
          </w:p>
        </w:tc>
        <w:tc>
          <w:tcPr>
            <w:tcW w:w="2138" w:type="dxa"/>
            <w:vMerge w:val="restart"/>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6983997"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w:t>
            </w:r>
          </w:p>
        </w:tc>
      </w:tr>
      <w:tr w:rsidR="008F37BE" w14:paraId="43D54BDC" w14:textId="77777777" w:rsidTr="00EB0A83">
        <w:trPr>
          <w:trHeight w:val="293"/>
          <w:jc w:val="center"/>
        </w:trPr>
        <w:tc>
          <w:tcPr>
            <w:tcW w:w="3030" w:type="dxa"/>
            <w:vMerge/>
            <w:tcBorders>
              <w:top w:val="single" w:sz="4" w:space="0" w:color="auto"/>
              <w:left w:val="single" w:sz="4" w:space="0" w:color="auto"/>
              <w:bottom w:val="single" w:sz="4" w:space="0" w:color="auto"/>
              <w:right w:val="single" w:sz="4" w:space="0" w:color="auto"/>
            </w:tcBorders>
            <w:vAlign w:val="center"/>
            <w:hideMark/>
          </w:tcPr>
          <w:p w14:paraId="480A48FD" w14:textId="77777777" w:rsidR="008F37BE" w:rsidRPr="007D296F" w:rsidRDefault="008F37BE">
            <w:pPr>
              <w:rPr>
                <w:rFonts w:ascii="Calibri" w:hAnsi="Calibri" w:cs="Calibri"/>
                <w:color w:val="000000"/>
                <w:sz w:val="18"/>
                <w:szCs w:val="18"/>
              </w:rPr>
            </w:pPr>
          </w:p>
        </w:tc>
        <w:tc>
          <w:tcPr>
            <w:tcW w:w="2243" w:type="dxa"/>
            <w:tcBorders>
              <w:top w:val="nil"/>
              <w:left w:val="nil"/>
              <w:bottom w:val="single" w:sz="4" w:space="0" w:color="auto"/>
              <w:right w:val="single" w:sz="4" w:space="0" w:color="auto"/>
            </w:tcBorders>
            <w:shd w:val="clear" w:color="auto" w:fill="auto"/>
            <w:noWrap/>
            <w:vAlign w:val="center"/>
            <w:hideMark/>
          </w:tcPr>
          <w:p w14:paraId="4D9EEC46"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n.2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w:t>
            </w: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64DB1584" w14:textId="77777777" w:rsidR="008F37BE" w:rsidRPr="007D296F" w:rsidRDefault="008F37BE">
            <w:pPr>
              <w:rPr>
                <w:rFonts w:ascii="Calibri" w:hAnsi="Calibri" w:cs="Calibri"/>
                <w:color w:val="000000"/>
                <w:sz w:val="18"/>
                <w:szCs w:val="18"/>
              </w:rPr>
            </w:pPr>
          </w:p>
        </w:tc>
      </w:tr>
      <w:tr w:rsidR="008F37BE" w14:paraId="65E90A19" w14:textId="77777777" w:rsidTr="00EB0A83">
        <w:trPr>
          <w:trHeight w:val="293"/>
          <w:jc w:val="center"/>
        </w:trPr>
        <w:tc>
          <w:tcPr>
            <w:tcW w:w="5273" w:type="dxa"/>
            <w:gridSpan w:val="2"/>
            <w:tcBorders>
              <w:top w:val="nil"/>
              <w:left w:val="nil"/>
              <w:bottom w:val="nil"/>
              <w:right w:val="nil"/>
            </w:tcBorders>
            <w:shd w:val="clear" w:color="000000" w:fill="FFFFFF"/>
            <w:noWrap/>
            <w:vAlign w:val="bottom"/>
            <w:hideMark/>
          </w:tcPr>
          <w:p w14:paraId="68CC07C4"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c>
          <w:tcPr>
            <w:tcW w:w="2138" w:type="dxa"/>
            <w:tcBorders>
              <w:top w:val="nil"/>
              <w:left w:val="nil"/>
              <w:bottom w:val="nil"/>
              <w:right w:val="nil"/>
            </w:tcBorders>
            <w:shd w:val="clear" w:color="000000" w:fill="FFFFFF"/>
            <w:noWrap/>
            <w:vAlign w:val="bottom"/>
            <w:hideMark/>
          </w:tcPr>
          <w:p w14:paraId="7652EA07" w14:textId="77777777" w:rsidR="008F37BE" w:rsidRPr="007D296F" w:rsidRDefault="008F37BE">
            <w:pPr>
              <w:rPr>
                <w:rFonts w:ascii="Calibri" w:hAnsi="Calibri" w:cs="Calibri"/>
                <w:color w:val="000000"/>
                <w:sz w:val="18"/>
                <w:szCs w:val="18"/>
              </w:rPr>
            </w:pPr>
            <w:r w:rsidRPr="007D296F">
              <w:rPr>
                <w:rFonts w:ascii="Calibri" w:hAnsi="Calibri" w:cs="Calibri"/>
                <w:color w:val="000000"/>
                <w:sz w:val="18"/>
                <w:szCs w:val="18"/>
              </w:rPr>
              <w:t> </w:t>
            </w:r>
          </w:p>
        </w:tc>
      </w:tr>
      <w:tr w:rsidR="008F37BE" w14:paraId="20405909" w14:textId="77777777" w:rsidTr="00EB0A83">
        <w:trPr>
          <w:trHeight w:val="293"/>
          <w:jc w:val="center"/>
        </w:trPr>
        <w:tc>
          <w:tcPr>
            <w:tcW w:w="3030" w:type="dxa"/>
            <w:tcBorders>
              <w:top w:val="nil"/>
              <w:left w:val="nil"/>
              <w:bottom w:val="nil"/>
              <w:right w:val="nil"/>
            </w:tcBorders>
            <w:shd w:val="clear" w:color="000000" w:fill="FFFFFF"/>
            <w:noWrap/>
            <w:vAlign w:val="center"/>
            <w:hideMark/>
          </w:tcPr>
          <w:p w14:paraId="38354F27"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702A5E7C"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2477BAA7" w14:textId="274F4B65"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56A60F5F" w14:textId="77777777" w:rsidTr="00EB0A83">
        <w:trPr>
          <w:trHeight w:val="293"/>
          <w:jc w:val="center"/>
        </w:trPr>
        <w:tc>
          <w:tcPr>
            <w:tcW w:w="3030" w:type="dxa"/>
            <w:vMerge w:val="restart"/>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FA462DE"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10GbE (10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4071CC1E"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n.4 FC (2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 </w:t>
            </w:r>
          </w:p>
        </w:tc>
        <w:tc>
          <w:tcPr>
            <w:tcW w:w="2138" w:type="dxa"/>
            <w:vMerge w:val="restart"/>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8B08332"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w:t>
            </w:r>
          </w:p>
        </w:tc>
      </w:tr>
      <w:tr w:rsidR="008F37BE" w14:paraId="490144EC" w14:textId="77777777" w:rsidTr="00EB0A83">
        <w:trPr>
          <w:trHeight w:val="293"/>
          <w:jc w:val="center"/>
        </w:trPr>
        <w:tc>
          <w:tcPr>
            <w:tcW w:w="3030" w:type="dxa"/>
            <w:vMerge/>
            <w:tcBorders>
              <w:top w:val="single" w:sz="4" w:space="0" w:color="auto"/>
              <w:left w:val="single" w:sz="4" w:space="0" w:color="auto"/>
              <w:bottom w:val="single" w:sz="4" w:space="0" w:color="auto"/>
              <w:right w:val="single" w:sz="4" w:space="0" w:color="auto"/>
            </w:tcBorders>
            <w:vAlign w:val="center"/>
            <w:hideMark/>
          </w:tcPr>
          <w:p w14:paraId="3BA8932B" w14:textId="77777777" w:rsidR="008F37BE" w:rsidRPr="007D296F" w:rsidRDefault="008F37BE">
            <w:pPr>
              <w:rPr>
                <w:rFonts w:ascii="Calibri" w:hAnsi="Calibri" w:cs="Calibri"/>
                <w:color w:val="000000"/>
                <w:sz w:val="18"/>
                <w:szCs w:val="18"/>
              </w:rPr>
            </w:pPr>
          </w:p>
        </w:tc>
        <w:tc>
          <w:tcPr>
            <w:tcW w:w="2243" w:type="dxa"/>
            <w:tcBorders>
              <w:top w:val="nil"/>
              <w:left w:val="nil"/>
              <w:bottom w:val="single" w:sz="4" w:space="0" w:color="auto"/>
              <w:right w:val="single" w:sz="4" w:space="0" w:color="auto"/>
            </w:tcBorders>
            <w:shd w:val="clear" w:color="auto" w:fill="auto"/>
            <w:noWrap/>
            <w:vAlign w:val="center"/>
            <w:hideMark/>
          </w:tcPr>
          <w:p w14:paraId="4D22A26D"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n.1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w:t>
            </w: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44BE0637" w14:textId="77777777" w:rsidR="008F37BE" w:rsidRPr="007D296F" w:rsidRDefault="008F37BE">
            <w:pPr>
              <w:rPr>
                <w:rFonts w:ascii="Calibri" w:hAnsi="Calibri" w:cs="Calibri"/>
                <w:color w:val="000000"/>
                <w:sz w:val="18"/>
                <w:szCs w:val="18"/>
              </w:rPr>
            </w:pPr>
          </w:p>
        </w:tc>
      </w:tr>
      <w:tr w:rsidR="008F37BE" w14:paraId="1EC17212" w14:textId="77777777" w:rsidTr="00B148E3">
        <w:trPr>
          <w:trHeight w:val="293"/>
          <w:jc w:val="center"/>
        </w:trPr>
        <w:tc>
          <w:tcPr>
            <w:tcW w:w="7411" w:type="dxa"/>
            <w:gridSpan w:val="3"/>
            <w:tcBorders>
              <w:top w:val="single" w:sz="4" w:space="0" w:color="auto"/>
              <w:left w:val="nil"/>
              <w:bottom w:val="nil"/>
              <w:right w:val="nil"/>
            </w:tcBorders>
            <w:shd w:val="clear" w:color="000000" w:fill="FFFFFF"/>
            <w:noWrap/>
            <w:vAlign w:val="bottom"/>
            <w:hideMark/>
          </w:tcPr>
          <w:p w14:paraId="50BDDC83"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2ED157C6" w14:textId="77777777" w:rsidTr="00EB0A83">
        <w:trPr>
          <w:trHeight w:val="293"/>
          <w:jc w:val="center"/>
        </w:trPr>
        <w:tc>
          <w:tcPr>
            <w:tcW w:w="3030" w:type="dxa"/>
            <w:tcBorders>
              <w:top w:val="nil"/>
              <w:left w:val="nil"/>
              <w:bottom w:val="nil"/>
              <w:right w:val="nil"/>
            </w:tcBorders>
            <w:shd w:val="clear" w:color="000000" w:fill="FFFFFF"/>
            <w:noWrap/>
            <w:vAlign w:val="center"/>
            <w:hideMark/>
          </w:tcPr>
          <w:p w14:paraId="7E41E644"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412BB4B7"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44C0AD9E" w14:textId="280C2C3F"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081D5AE1" w14:textId="77777777" w:rsidTr="00EB0A83">
        <w:trPr>
          <w:trHeight w:val="293"/>
          <w:jc w:val="center"/>
        </w:trPr>
        <w:tc>
          <w:tcPr>
            <w:tcW w:w="303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0210472" w14:textId="77777777" w:rsidR="008F37BE" w:rsidRPr="007D296F" w:rsidRDefault="008F37BE" w:rsidP="00E75F42">
            <w:pPr>
              <w:jc w:val="center"/>
              <w:rPr>
                <w:rFonts w:ascii="Calibri" w:hAnsi="Calibri" w:cs="Calibri"/>
                <w:color w:val="000000"/>
                <w:sz w:val="18"/>
                <w:szCs w:val="18"/>
              </w:rPr>
            </w:pPr>
            <w:r w:rsidRPr="007D296F">
              <w:rPr>
                <w:rFonts w:ascii="Calibri" w:hAnsi="Calibri" w:cs="Calibri"/>
                <w:color w:val="000000"/>
                <w:sz w:val="18"/>
                <w:szCs w:val="18"/>
              </w:rPr>
              <w:t xml:space="preserve">n.1 10GbE (10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7DB4681F" w14:textId="77777777" w:rsidR="008F37BE" w:rsidRPr="007D296F" w:rsidRDefault="008F37BE">
            <w:pPr>
              <w:jc w:val="center"/>
              <w:rPr>
                <w:rFonts w:ascii="Calibri" w:hAnsi="Calibri" w:cs="Calibri"/>
                <w:color w:val="000000"/>
                <w:sz w:val="18"/>
                <w:szCs w:val="18"/>
              </w:rPr>
            </w:pPr>
            <w:r w:rsidRPr="007D296F">
              <w:rPr>
                <w:rFonts w:ascii="Calibri" w:hAnsi="Calibri" w:cs="Calibri"/>
                <w:color w:val="000000"/>
                <w:sz w:val="18"/>
                <w:szCs w:val="18"/>
              </w:rPr>
              <w:t xml:space="preserve">n.5 FC (2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138" w:type="dxa"/>
            <w:tcBorders>
              <w:top w:val="single" w:sz="4" w:space="0" w:color="auto"/>
              <w:left w:val="nil"/>
              <w:bottom w:val="single" w:sz="4" w:space="0" w:color="auto"/>
              <w:right w:val="single" w:sz="4" w:space="0" w:color="auto"/>
            </w:tcBorders>
            <w:shd w:val="clear" w:color="000000" w:fill="FFFFCC"/>
            <w:noWrap/>
            <w:vAlign w:val="bottom"/>
            <w:hideMark/>
          </w:tcPr>
          <w:p w14:paraId="0D0B5DE2" w14:textId="77777777" w:rsidR="008F37BE" w:rsidRPr="007D296F" w:rsidRDefault="008F37BE">
            <w:pPr>
              <w:rPr>
                <w:rFonts w:ascii="Calibri" w:hAnsi="Calibri" w:cs="Calibri"/>
                <w:color w:val="000000"/>
                <w:sz w:val="18"/>
                <w:szCs w:val="18"/>
              </w:rPr>
            </w:pPr>
            <w:r w:rsidRPr="007D296F">
              <w:rPr>
                <w:rFonts w:ascii="Calibri" w:hAnsi="Calibri" w:cs="Calibri"/>
                <w:color w:val="000000"/>
                <w:sz w:val="18"/>
                <w:szCs w:val="18"/>
              </w:rPr>
              <w:t> </w:t>
            </w:r>
          </w:p>
        </w:tc>
      </w:tr>
      <w:tr w:rsidR="008F37BE" w14:paraId="124596A5" w14:textId="77777777" w:rsidTr="00B148E3">
        <w:trPr>
          <w:trHeight w:val="293"/>
          <w:jc w:val="center"/>
        </w:trPr>
        <w:tc>
          <w:tcPr>
            <w:tcW w:w="7411" w:type="dxa"/>
            <w:gridSpan w:val="3"/>
            <w:tcBorders>
              <w:top w:val="single" w:sz="4" w:space="0" w:color="auto"/>
              <w:left w:val="nil"/>
              <w:bottom w:val="nil"/>
              <w:right w:val="nil"/>
            </w:tcBorders>
            <w:shd w:val="clear" w:color="000000" w:fill="FFFFFF"/>
            <w:noWrap/>
            <w:vAlign w:val="bottom"/>
            <w:hideMark/>
          </w:tcPr>
          <w:p w14:paraId="693430EB" w14:textId="77777777" w:rsidR="008F37BE" w:rsidRPr="007D296F" w:rsidRDefault="008F37BE">
            <w:pPr>
              <w:jc w:val="center"/>
              <w:rPr>
                <w:rFonts w:ascii="Calibri" w:hAnsi="Calibri" w:cs="Calibri"/>
                <w:b/>
                <w:bCs/>
                <w:color w:val="000000"/>
                <w:sz w:val="18"/>
                <w:szCs w:val="18"/>
              </w:rPr>
            </w:pPr>
            <w:r w:rsidRPr="007D296F">
              <w:rPr>
                <w:rFonts w:ascii="Calibri" w:hAnsi="Calibri" w:cs="Calibri"/>
                <w:b/>
                <w:bCs/>
                <w:color w:val="000000"/>
                <w:sz w:val="18"/>
                <w:szCs w:val="18"/>
              </w:rPr>
              <w:t>oppure</w:t>
            </w:r>
          </w:p>
        </w:tc>
      </w:tr>
      <w:tr w:rsidR="008F37BE" w14:paraId="3B802151" w14:textId="77777777" w:rsidTr="00EB0A83">
        <w:trPr>
          <w:trHeight w:val="293"/>
          <w:jc w:val="center"/>
        </w:trPr>
        <w:tc>
          <w:tcPr>
            <w:tcW w:w="3030" w:type="dxa"/>
            <w:tcBorders>
              <w:top w:val="nil"/>
              <w:left w:val="nil"/>
              <w:bottom w:val="nil"/>
              <w:right w:val="nil"/>
            </w:tcBorders>
            <w:shd w:val="clear" w:color="000000" w:fill="FFFFFF"/>
            <w:noWrap/>
            <w:vAlign w:val="center"/>
            <w:hideMark/>
          </w:tcPr>
          <w:p w14:paraId="12B0E14E"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DA</w:t>
            </w:r>
          </w:p>
        </w:tc>
        <w:tc>
          <w:tcPr>
            <w:tcW w:w="2243" w:type="dxa"/>
            <w:tcBorders>
              <w:top w:val="nil"/>
              <w:left w:val="nil"/>
              <w:bottom w:val="nil"/>
              <w:right w:val="nil"/>
            </w:tcBorders>
            <w:shd w:val="clear" w:color="000000" w:fill="FFFFFF"/>
            <w:noWrap/>
            <w:vAlign w:val="center"/>
            <w:hideMark/>
          </w:tcPr>
          <w:p w14:paraId="26C02B01" w14:textId="77777777" w:rsidR="008F37BE" w:rsidRPr="007D296F" w:rsidRDefault="008F37BE">
            <w:pPr>
              <w:jc w:val="center"/>
              <w:rPr>
                <w:rFonts w:ascii="Calibri" w:hAnsi="Calibri" w:cs="Calibri"/>
                <w:i/>
                <w:iCs/>
                <w:color w:val="000000"/>
                <w:sz w:val="18"/>
                <w:szCs w:val="18"/>
              </w:rPr>
            </w:pPr>
            <w:r w:rsidRPr="007D296F">
              <w:rPr>
                <w:rFonts w:ascii="Calibri" w:hAnsi="Calibri" w:cs="Calibri"/>
                <w:i/>
                <w:iCs/>
                <w:color w:val="000000"/>
                <w:sz w:val="18"/>
                <w:szCs w:val="18"/>
              </w:rPr>
              <w:t>A</w:t>
            </w:r>
          </w:p>
        </w:tc>
        <w:tc>
          <w:tcPr>
            <w:tcW w:w="2138" w:type="dxa"/>
            <w:tcBorders>
              <w:top w:val="nil"/>
              <w:left w:val="nil"/>
              <w:bottom w:val="nil"/>
              <w:right w:val="nil"/>
            </w:tcBorders>
            <w:shd w:val="clear" w:color="000000" w:fill="FFFFFF"/>
            <w:noWrap/>
            <w:vAlign w:val="bottom"/>
            <w:hideMark/>
          </w:tcPr>
          <w:p w14:paraId="353E8BA6" w14:textId="760A3C75" w:rsidR="008F37BE" w:rsidRPr="007D296F" w:rsidRDefault="001F3412">
            <w:pPr>
              <w:jc w:val="center"/>
              <w:rPr>
                <w:rFonts w:ascii="Calibri" w:hAnsi="Calibri" w:cs="Calibri"/>
                <w:i/>
                <w:iCs/>
                <w:color w:val="000000"/>
                <w:sz w:val="18"/>
                <w:szCs w:val="18"/>
              </w:rPr>
            </w:pPr>
            <w:r w:rsidRPr="007D296F">
              <w:rPr>
                <w:rFonts w:ascii="Calibri" w:hAnsi="Calibri" w:cs="Calibri"/>
                <w:i/>
                <w:iCs/>
                <w:color w:val="000000"/>
                <w:sz w:val="18"/>
                <w:szCs w:val="18"/>
              </w:rPr>
              <w:t>Costo stimato</w:t>
            </w:r>
          </w:p>
        </w:tc>
      </w:tr>
      <w:tr w:rsidR="008F37BE" w14:paraId="3E555191" w14:textId="77777777" w:rsidTr="00EB0A83">
        <w:trPr>
          <w:trHeight w:val="293"/>
          <w:jc w:val="center"/>
        </w:trPr>
        <w:tc>
          <w:tcPr>
            <w:tcW w:w="303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D8AFB3D" w14:textId="77777777" w:rsidR="008F37BE" w:rsidRPr="007D296F" w:rsidRDefault="008F37BE" w:rsidP="00E75F42">
            <w:pPr>
              <w:jc w:val="center"/>
              <w:rPr>
                <w:rFonts w:ascii="Calibri" w:hAnsi="Calibri" w:cs="Calibri"/>
                <w:color w:val="000000"/>
                <w:sz w:val="18"/>
                <w:szCs w:val="18"/>
              </w:rPr>
            </w:pPr>
            <w:r w:rsidRPr="007D296F">
              <w:rPr>
                <w:rFonts w:ascii="Calibri" w:hAnsi="Calibri" w:cs="Calibri"/>
                <w:color w:val="000000"/>
                <w:sz w:val="18"/>
                <w:szCs w:val="18"/>
              </w:rPr>
              <w:t xml:space="preserve">n.1 10GbE (10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14:paraId="17D532B2" w14:textId="272F8954" w:rsidR="008F37BE" w:rsidRPr="007D296F" w:rsidRDefault="008F37BE" w:rsidP="00EB0A83">
            <w:pPr>
              <w:jc w:val="center"/>
              <w:rPr>
                <w:rFonts w:ascii="Calibri" w:hAnsi="Calibri" w:cs="Calibri"/>
                <w:color w:val="000000"/>
                <w:sz w:val="18"/>
                <w:szCs w:val="18"/>
              </w:rPr>
            </w:pPr>
            <w:r w:rsidRPr="007D296F">
              <w:rPr>
                <w:rFonts w:ascii="Calibri" w:hAnsi="Calibri" w:cs="Calibri"/>
                <w:color w:val="000000"/>
                <w:sz w:val="18"/>
                <w:szCs w:val="18"/>
              </w:rPr>
              <w:t xml:space="preserve">n.8 </w:t>
            </w:r>
            <w:proofErr w:type="spellStart"/>
            <w:r w:rsidRPr="007D296F">
              <w:rPr>
                <w:rFonts w:ascii="Calibri" w:hAnsi="Calibri" w:cs="Calibri"/>
                <w:color w:val="000000"/>
                <w:sz w:val="18"/>
                <w:szCs w:val="18"/>
              </w:rPr>
              <w:t>GbE</w:t>
            </w:r>
            <w:proofErr w:type="spellEnd"/>
            <w:r w:rsidRPr="007D296F">
              <w:rPr>
                <w:rFonts w:ascii="Calibri" w:hAnsi="Calibri" w:cs="Calibri"/>
                <w:color w:val="000000"/>
                <w:sz w:val="18"/>
                <w:szCs w:val="18"/>
              </w:rPr>
              <w:t xml:space="preserve"> (1 </w:t>
            </w:r>
            <w:proofErr w:type="spellStart"/>
            <w:r w:rsidRPr="007D296F">
              <w:rPr>
                <w:rFonts w:ascii="Calibri" w:hAnsi="Calibri" w:cs="Calibri"/>
                <w:color w:val="000000"/>
                <w:sz w:val="18"/>
                <w:szCs w:val="18"/>
              </w:rPr>
              <w:t>Gbps</w:t>
            </w:r>
            <w:proofErr w:type="spellEnd"/>
            <w:r w:rsidRPr="007D296F">
              <w:rPr>
                <w:rFonts w:ascii="Calibri" w:hAnsi="Calibri" w:cs="Calibri"/>
                <w:color w:val="000000"/>
                <w:sz w:val="18"/>
                <w:szCs w:val="18"/>
              </w:rPr>
              <w:t xml:space="preserve"> cad.)</w:t>
            </w:r>
          </w:p>
        </w:tc>
        <w:tc>
          <w:tcPr>
            <w:tcW w:w="2138" w:type="dxa"/>
            <w:tcBorders>
              <w:top w:val="single" w:sz="4" w:space="0" w:color="auto"/>
              <w:left w:val="nil"/>
              <w:bottom w:val="single" w:sz="4" w:space="0" w:color="auto"/>
              <w:right w:val="single" w:sz="4" w:space="0" w:color="auto"/>
            </w:tcBorders>
            <w:shd w:val="clear" w:color="000000" w:fill="FFFFCC"/>
            <w:noWrap/>
            <w:vAlign w:val="bottom"/>
            <w:hideMark/>
          </w:tcPr>
          <w:p w14:paraId="6906A0D7" w14:textId="77777777" w:rsidR="008F37BE" w:rsidRPr="007D296F" w:rsidRDefault="008F37BE">
            <w:pPr>
              <w:rPr>
                <w:rFonts w:ascii="Calibri" w:hAnsi="Calibri" w:cs="Calibri"/>
                <w:color w:val="000000"/>
                <w:sz w:val="18"/>
                <w:szCs w:val="18"/>
              </w:rPr>
            </w:pPr>
            <w:r w:rsidRPr="007D296F">
              <w:rPr>
                <w:rFonts w:ascii="Calibri" w:hAnsi="Calibri" w:cs="Calibri"/>
                <w:color w:val="000000"/>
                <w:sz w:val="18"/>
                <w:szCs w:val="18"/>
              </w:rPr>
              <w:t> </w:t>
            </w:r>
          </w:p>
        </w:tc>
      </w:tr>
    </w:tbl>
    <w:p w14:paraId="14280756" w14:textId="1E9563B2" w:rsidR="008F37BE" w:rsidRDefault="008F37BE" w:rsidP="007D296F">
      <w:pPr>
        <w:spacing w:before="120" w:after="120" w:line="276" w:lineRule="auto"/>
        <w:jc w:val="both"/>
        <w:rPr>
          <w:rFonts w:asciiTheme="minorHAnsi" w:hAnsiTheme="minorHAnsi" w:cs="Arial"/>
          <w:bCs/>
          <w:sz w:val="20"/>
          <w:szCs w:val="20"/>
        </w:rPr>
      </w:pPr>
    </w:p>
    <w:p w14:paraId="3287D479" w14:textId="01BE50F7" w:rsidR="005B50C8" w:rsidRDefault="005B50C8" w:rsidP="007D296F">
      <w:pPr>
        <w:spacing w:before="120" w:after="120" w:line="276" w:lineRule="auto"/>
        <w:jc w:val="both"/>
        <w:rPr>
          <w:rFonts w:asciiTheme="minorHAnsi" w:hAnsiTheme="minorHAnsi" w:cs="Arial"/>
          <w:bCs/>
          <w:sz w:val="20"/>
          <w:szCs w:val="20"/>
        </w:rPr>
      </w:pPr>
    </w:p>
    <w:tbl>
      <w:tblPr>
        <w:tblStyle w:val="Grigliatabella"/>
        <w:tblW w:w="8505" w:type="dxa"/>
        <w:tblInd w:w="-5" w:type="dxa"/>
        <w:shd w:val="clear" w:color="auto" w:fill="D9D9D9" w:themeFill="background1" w:themeFillShade="D9"/>
        <w:tblLook w:val="04A0" w:firstRow="1" w:lastRow="0" w:firstColumn="1" w:lastColumn="0" w:noHBand="0" w:noVBand="1"/>
      </w:tblPr>
      <w:tblGrid>
        <w:gridCol w:w="8505"/>
      </w:tblGrid>
      <w:tr w:rsidR="0088189C" w:rsidRPr="006A740A" w14:paraId="06964858" w14:textId="77777777" w:rsidTr="007D296F">
        <w:trPr>
          <w:trHeight w:val="1701"/>
        </w:trPr>
        <w:tc>
          <w:tcPr>
            <w:tcW w:w="8505" w:type="dxa"/>
            <w:shd w:val="clear" w:color="auto" w:fill="F2F2F2" w:themeFill="background1" w:themeFillShade="F2"/>
          </w:tcPr>
          <w:p w14:paraId="5E51E3A0" w14:textId="77777777" w:rsidR="0088189C" w:rsidRPr="006A740A" w:rsidRDefault="0088189C" w:rsidP="0088189C">
            <w:pPr>
              <w:ind w:left="284"/>
              <w:jc w:val="both"/>
              <w:rPr>
                <w:rFonts w:asciiTheme="minorHAnsi" w:hAnsiTheme="minorHAnsi" w:cs="Arial"/>
                <w:bCs/>
                <w:sz w:val="20"/>
                <w:szCs w:val="20"/>
              </w:rPr>
            </w:pPr>
          </w:p>
        </w:tc>
      </w:tr>
    </w:tbl>
    <w:p w14:paraId="7CA837CE" w14:textId="77777777" w:rsidR="005B50C8" w:rsidRPr="006A740A" w:rsidRDefault="005B50C8" w:rsidP="00614763">
      <w:pPr>
        <w:spacing w:before="120" w:after="120" w:line="276" w:lineRule="auto"/>
        <w:ind w:left="283"/>
        <w:jc w:val="both"/>
        <w:rPr>
          <w:rFonts w:asciiTheme="minorHAnsi" w:hAnsiTheme="minorHAnsi" w:cs="Arial"/>
          <w:bCs/>
          <w:sz w:val="20"/>
          <w:szCs w:val="20"/>
        </w:rPr>
      </w:pPr>
    </w:p>
    <w:p w14:paraId="6AA784C9" w14:textId="57370837" w:rsidR="00614763" w:rsidRPr="007E2DE7" w:rsidRDefault="00614763" w:rsidP="00614763">
      <w:pPr>
        <w:numPr>
          <w:ilvl w:val="0"/>
          <w:numId w:val="38"/>
        </w:numPr>
        <w:spacing w:before="120" w:after="120" w:line="276" w:lineRule="auto"/>
        <w:ind w:left="283" w:hanging="357"/>
        <w:jc w:val="both"/>
        <w:rPr>
          <w:rFonts w:asciiTheme="minorHAnsi" w:hAnsiTheme="minorHAnsi" w:cs="Arial"/>
          <w:bCs/>
          <w:sz w:val="20"/>
          <w:szCs w:val="20"/>
        </w:rPr>
      </w:pPr>
      <w:r w:rsidRPr="007E2DE7">
        <w:rPr>
          <w:rFonts w:asciiTheme="minorHAnsi" w:hAnsiTheme="minorHAnsi" w:cs="Arial"/>
          <w:bCs/>
          <w:sz w:val="20"/>
          <w:szCs w:val="20"/>
          <w:u w:val="single"/>
        </w:rPr>
        <w:t>COSTO DEL PERSONALE</w:t>
      </w:r>
      <w:r w:rsidRPr="007E2DE7">
        <w:rPr>
          <w:rFonts w:asciiTheme="minorHAnsi" w:hAnsiTheme="minorHAnsi" w:cs="Arial"/>
          <w:bCs/>
          <w:sz w:val="20"/>
          <w:szCs w:val="20"/>
        </w:rPr>
        <w:t xml:space="preserve">: si richiede di indicare l’incidenza del costo del personale per i servizi oggetto dell’iniziativa con il dettaglio delle tipologie di figure professionali impiegate, il relativo inquadramento, il CCNL applicato, una ipotesi di </w:t>
      </w:r>
      <w:proofErr w:type="spellStart"/>
      <w:r w:rsidRPr="007E2DE7">
        <w:rPr>
          <w:rFonts w:asciiTheme="minorHAnsi" w:hAnsiTheme="minorHAnsi" w:cs="Arial"/>
          <w:bCs/>
          <w:sz w:val="20"/>
          <w:szCs w:val="20"/>
        </w:rPr>
        <w:t>effort</w:t>
      </w:r>
      <w:proofErr w:type="spellEnd"/>
      <w:r w:rsidR="007F5FCE">
        <w:rPr>
          <w:rFonts w:asciiTheme="minorHAnsi" w:hAnsiTheme="minorHAnsi" w:cs="Arial"/>
          <w:bCs/>
          <w:sz w:val="20"/>
          <w:szCs w:val="20"/>
        </w:rPr>
        <w:t xml:space="preserve"> </w:t>
      </w:r>
      <w:r w:rsidR="007F5FCE" w:rsidRPr="007A3444">
        <w:rPr>
          <w:rFonts w:asciiTheme="minorHAnsi" w:hAnsiTheme="minorHAnsi" w:cs="Arial"/>
          <w:bCs/>
          <w:sz w:val="20"/>
          <w:szCs w:val="20"/>
        </w:rPr>
        <w:t>in gg/</w:t>
      </w:r>
      <w:proofErr w:type="spellStart"/>
      <w:r w:rsidR="007F5FCE" w:rsidRPr="007A3444">
        <w:rPr>
          <w:rFonts w:asciiTheme="minorHAnsi" w:hAnsiTheme="minorHAnsi" w:cs="Arial"/>
          <w:bCs/>
          <w:sz w:val="20"/>
          <w:szCs w:val="20"/>
        </w:rPr>
        <w:t>pp</w:t>
      </w:r>
      <w:proofErr w:type="spellEnd"/>
      <w:r w:rsidRPr="007D296F">
        <w:rPr>
          <w:rFonts w:asciiTheme="minorHAnsi" w:hAnsiTheme="minorHAnsi" w:cs="Arial"/>
          <w:bCs/>
          <w:sz w:val="20"/>
          <w:szCs w:val="20"/>
        </w:rPr>
        <w:t>,</w:t>
      </w:r>
      <w:r w:rsidRPr="007E2DE7">
        <w:rPr>
          <w:rFonts w:asciiTheme="minorHAnsi" w:hAnsiTheme="minorHAnsi" w:cs="Arial"/>
          <w:bCs/>
          <w:sz w:val="20"/>
          <w:szCs w:val="20"/>
        </w:rPr>
        <w:t xml:space="preserve"> anche sulla base di contratti analoghi eseguiti.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14763" w:rsidRPr="006A740A" w14:paraId="44ADB664" w14:textId="77777777" w:rsidTr="00C81E3C">
        <w:trPr>
          <w:trHeight w:val="1701"/>
        </w:trPr>
        <w:tc>
          <w:tcPr>
            <w:tcW w:w="8494" w:type="dxa"/>
            <w:shd w:val="clear" w:color="auto" w:fill="F2F2F2" w:themeFill="background1" w:themeFillShade="F2"/>
          </w:tcPr>
          <w:p w14:paraId="379E0835" w14:textId="77777777" w:rsidR="00614763" w:rsidRPr="006A740A" w:rsidRDefault="00614763" w:rsidP="00C81E3C">
            <w:pPr>
              <w:ind w:left="284"/>
              <w:jc w:val="both"/>
              <w:rPr>
                <w:rFonts w:asciiTheme="minorHAnsi" w:hAnsiTheme="minorHAnsi" w:cs="Arial"/>
                <w:bCs/>
                <w:sz w:val="20"/>
                <w:szCs w:val="20"/>
              </w:rPr>
            </w:pPr>
          </w:p>
        </w:tc>
      </w:tr>
    </w:tbl>
    <w:p w14:paraId="573AEBB3" w14:textId="3B1553E2" w:rsidR="00614763" w:rsidRDefault="00614763" w:rsidP="00614763">
      <w:pPr>
        <w:spacing w:line="360" w:lineRule="auto"/>
        <w:ind w:left="284"/>
        <w:jc w:val="both"/>
        <w:rPr>
          <w:rFonts w:asciiTheme="minorHAnsi" w:hAnsiTheme="minorHAnsi" w:cs="Arial"/>
          <w:bCs/>
          <w:sz w:val="22"/>
          <w:szCs w:val="22"/>
        </w:rPr>
      </w:pPr>
    </w:p>
    <w:p w14:paraId="1D0D36E5" w14:textId="637E970E" w:rsidR="00D25634" w:rsidRPr="00D25634" w:rsidRDefault="00D25634" w:rsidP="00D25634">
      <w:pPr>
        <w:numPr>
          <w:ilvl w:val="0"/>
          <w:numId w:val="38"/>
        </w:numPr>
        <w:spacing w:before="120" w:after="120" w:line="276" w:lineRule="auto"/>
        <w:jc w:val="both"/>
        <w:rPr>
          <w:rFonts w:asciiTheme="minorHAnsi" w:hAnsiTheme="minorHAnsi" w:cs="Arial"/>
          <w:bCs/>
          <w:sz w:val="20"/>
          <w:szCs w:val="20"/>
          <w:u w:val="single"/>
        </w:rPr>
      </w:pPr>
      <w:r w:rsidRPr="00D25634">
        <w:rPr>
          <w:rFonts w:asciiTheme="minorHAnsi" w:hAnsiTheme="minorHAnsi" w:cs="Arial"/>
          <w:bCs/>
          <w:sz w:val="20"/>
          <w:szCs w:val="20"/>
          <w:u w:val="single"/>
        </w:rPr>
        <w:t>COPERTURA DI RETE:</w:t>
      </w:r>
      <w:r w:rsidRPr="001E71C3">
        <w:rPr>
          <w:rFonts w:asciiTheme="minorHAnsi" w:hAnsiTheme="minorHAnsi" w:cs="Arial"/>
          <w:bCs/>
          <w:sz w:val="20"/>
          <w:szCs w:val="20"/>
        </w:rPr>
        <w:t xml:space="preserve"> </w:t>
      </w:r>
      <w:r w:rsidR="00F158A0">
        <w:rPr>
          <w:rFonts w:asciiTheme="minorHAnsi" w:hAnsiTheme="minorHAnsi" w:cs="Arial"/>
          <w:bCs/>
          <w:sz w:val="20"/>
          <w:szCs w:val="20"/>
        </w:rPr>
        <w:t>la Vostra infrastruttura di rete è in grado di coprire l’intero fabbisogno per la richiesta dei sistemi di collegamento WDM, sia in ambito urbano che extraurbano? Sareste interessati a partecipare per entrambi gli ambiti?  Nel caso invece il Vostro interesse ricada su solo ambito, vi chiediamo di specificarne il motivo.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2EEE" w:rsidRPr="006A740A" w14:paraId="43F80379" w14:textId="77777777" w:rsidTr="000C2EEE">
        <w:trPr>
          <w:trHeight w:val="1701"/>
        </w:trPr>
        <w:tc>
          <w:tcPr>
            <w:tcW w:w="8494" w:type="dxa"/>
            <w:shd w:val="clear" w:color="auto" w:fill="F2F2F2" w:themeFill="background1" w:themeFillShade="F2"/>
          </w:tcPr>
          <w:p w14:paraId="2A8ED116" w14:textId="77777777" w:rsidR="000C2EEE" w:rsidRPr="006A740A" w:rsidRDefault="000C2EEE" w:rsidP="000C2EEE">
            <w:pPr>
              <w:ind w:left="284"/>
              <w:jc w:val="both"/>
              <w:rPr>
                <w:rFonts w:asciiTheme="minorHAnsi" w:hAnsiTheme="minorHAnsi" w:cs="Arial"/>
                <w:bCs/>
                <w:sz w:val="20"/>
                <w:szCs w:val="20"/>
              </w:rPr>
            </w:pPr>
          </w:p>
        </w:tc>
      </w:tr>
    </w:tbl>
    <w:p w14:paraId="3C3FCF5B" w14:textId="77777777" w:rsidR="000C2EEE" w:rsidRDefault="000C2EEE" w:rsidP="00614763">
      <w:pPr>
        <w:spacing w:line="360" w:lineRule="auto"/>
        <w:ind w:left="284"/>
        <w:jc w:val="both"/>
        <w:rPr>
          <w:rFonts w:asciiTheme="minorHAnsi" w:hAnsiTheme="minorHAnsi" w:cs="Arial"/>
          <w:bCs/>
          <w:sz w:val="22"/>
          <w:szCs w:val="22"/>
        </w:rPr>
      </w:pPr>
    </w:p>
    <w:p w14:paraId="4F8C5AD2" w14:textId="77777777" w:rsidR="00996D60" w:rsidRPr="006A740A" w:rsidRDefault="00996D60" w:rsidP="007D296F">
      <w:pPr>
        <w:jc w:val="both"/>
        <w:rPr>
          <w:rFonts w:asciiTheme="minorHAnsi" w:hAnsiTheme="minorHAnsi" w:cs="Arial"/>
          <w:bCs/>
          <w:color w:val="FF0000"/>
          <w:sz w:val="20"/>
          <w:szCs w:val="20"/>
        </w:rPr>
      </w:pPr>
    </w:p>
    <w:p w14:paraId="6818D451" w14:textId="77777777" w:rsidR="00996D60" w:rsidRPr="006A740A" w:rsidRDefault="00996D60" w:rsidP="00614763">
      <w:pPr>
        <w:spacing w:line="360" w:lineRule="auto"/>
        <w:ind w:left="284"/>
        <w:jc w:val="both"/>
        <w:rPr>
          <w:rFonts w:asciiTheme="minorHAnsi" w:hAnsiTheme="minorHAnsi" w:cs="Arial"/>
          <w:bCs/>
          <w:sz w:val="22"/>
          <w:szCs w:val="22"/>
        </w:rPr>
      </w:pPr>
    </w:p>
    <w:p w14:paraId="0A7115E9" w14:textId="77777777" w:rsidR="00614763" w:rsidRPr="006A740A" w:rsidRDefault="00614763" w:rsidP="00614763">
      <w:pPr>
        <w:numPr>
          <w:ilvl w:val="0"/>
          <w:numId w:val="38"/>
        </w:numPr>
        <w:spacing w:line="276" w:lineRule="auto"/>
        <w:ind w:left="284"/>
        <w:jc w:val="both"/>
        <w:rPr>
          <w:rFonts w:ascii="Calibri" w:hAnsi="Calibri" w:cs="Arial"/>
          <w:bCs/>
          <w:sz w:val="20"/>
          <w:szCs w:val="20"/>
        </w:rPr>
      </w:pPr>
      <w:r w:rsidRPr="006A740A">
        <w:rPr>
          <w:rFonts w:ascii="Calibri" w:hAnsi="Calibri" w:cs="Arial"/>
          <w:bCs/>
          <w:sz w:val="20"/>
          <w:szCs w:val="20"/>
          <w:u w:val="single"/>
        </w:rPr>
        <w:t>INFORMAZIONI AGGIUNTIVE</w:t>
      </w:r>
      <w:r w:rsidRPr="006A740A">
        <w:rPr>
          <w:rFonts w:ascii="Calibri" w:hAnsi="Calibri" w:cs="Arial"/>
          <w:bCs/>
          <w:sz w:val="20"/>
          <w:szCs w:val="20"/>
        </w:rPr>
        <w:t xml:space="preserve">: </w:t>
      </w:r>
      <w:r w:rsidRPr="006A740A">
        <w:rPr>
          <w:rFonts w:asciiTheme="minorHAnsi" w:hAnsiTheme="minorHAnsi" w:cs="Arial"/>
          <w:bCs/>
          <w:sz w:val="20"/>
          <w:szCs w:val="20"/>
        </w:rPr>
        <w:t xml:space="preserve">quali sono, a vostro avviso, i fattori più significativi da considerare nel disegno dell’iniziativa e </w:t>
      </w:r>
      <w:r w:rsidRPr="006A740A">
        <w:rPr>
          <w:rFonts w:ascii="Calibri" w:hAnsi="Calibri" w:cs="Arial"/>
          <w:bCs/>
          <w:sz w:val="20"/>
          <w:szCs w:val="20"/>
        </w:rPr>
        <w:t>che ritenete possano essere utili per lo sviluppo della presente gara?</w:t>
      </w:r>
    </w:p>
    <w:p w14:paraId="2F6243FE" w14:textId="77777777" w:rsidR="00614763" w:rsidRPr="006A740A" w:rsidRDefault="00614763" w:rsidP="00614763">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14763" w:rsidRPr="006A740A" w14:paraId="4593E21B" w14:textId="77777777" w:rsidTr="00C81E3C">
        <w:trPr>
          <w:trHeight w:val="1824"/>
        </w:trPr>
        <w:tc>
          <w:tcPr>
            <w:tcW w:w="8494" w:type="dxa"/>
            <w:shd w:val="clear" w:color="auto" w:fill="F2F2F2" w:themeFill="background1" w:themeFillShade="F2"/>
          </w:tcPr>
          <w:p w14:paraId="67D73186" w14:textId="77777777" w:rsidR="00614763" w:rsidRPr="006A740A" w:rsidRDefault="00614763" w:rsidP="00C81E3C">
            <w:pPr>
              <w:ind w:left="284"/>
              <w:jc w:val="both"/>
              <w:rPr>
                <w:rFonts w:asciiTheme="minorHAnsi" w:hAnsiTheme="minorHAnsi" w:cs="Arial"/>
                <w:bCs/>
                <w:sz w:val="20"/>
                <w:szCs w:val="20"/>
              </w:rPr>
            </w:pPr>
          </w:p>
        </w:tc>
      </w:tr>
    </w:tbl>
    <w:p w14:paraId="55560C62" w14:textId="77777777" w:rsidR="00614763" w:rsidRPr="006A740A" w:rsidRDefault="00614763" w:rsidP="00614763">
      <w:pPr>
        <w:ind w:left="284"/>
        <w:jc w:val="both"/>
        <w:rPr>
          <w:rFonts w:asciiTheme="minorHAnsi" w:hAnsiTheme="minorHAnsi" w:cs="Arial"/>
          <w:bCs/>
          <w:color w:val="FF0000"/>
          <w:sz w:val="20"/>
          <w:szCs w:val="20"/>
        </w:rPr>
      </w:pPr>
    </w:p>
    <w:p w14:paraId="47E8ECFA" w14:textId="23952DE3" w:rsidR="00A639F2" w:rsidRDefault="00A639F2" w:rsidP="00614763">
      <w:pPr>
        <w:ind w:left="284"/>
        <w:jc w:val="both"/>
        <w:rPr>
          <w:rFonts w:ascii="Trebuchet MS" w:hAnsi="Trebuchet MS" w:cs="Arial"/>
          <w:i/>
          <w:color w:val="0000FF"/>
          <w:sz w:val="20"/>
          <w:szCs w:val="20"/>
        </w:rPr>
      </w:pPr>
    </w:p>
    <w:p w14:paraId="2D0E100B" w14:textId="77777777" w:rsidR="00A639F2" w:rsidRPr="006A740A" w:rsidRDefault="00A639F2" w:rsidP="00614763">
      <w:pPr>
        <w:ind w:left="284"/>
        <w:jc w:val="both"/>
        <w:rPr>
          <w:rFonts w:ascii="Trebuchet MS" w:hAnsi="Trebuchet MS" w:cs="Arial"/>
          <w:i/>
          <w:color w:val="0000FF"/>
          <w:sz w:val="20"/>
          <w:szCs w:val="20"/>
        </w:rPr>
      </w:pPr>
    </w:p>
    <w:p w14:paraId="00D4BC17" w14:textId="55280D1B" w:rsidR="00614763" w:rsidRDefault="00614763" w:rsidP="00614763">
      <w:pPr>
        <w:ind w:left="284"/>
        <w:jc w:val="both"/>
        <w:rPr>
          <w:rFonts w:asciiTheme="minorHAnsi" w:hAnsiTheme="minorHAnsi" w:cs="Arial"/>
          <w:bCs/>
          <w:sz w:val="20"/>
          <w:szCs w:val="20"/>
        </w:rPr>
      </w:pPr>
      <w:r w:rsidRPr="006A740A">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C8BAD1B" w14:textId="6E057FFB" w:rsidR="0021564F" w:rsidRDefault="0021564F" w:rsidP="00614763">
      <w:pPr>
        <w:ind w:left="284"/>
        <w:jc w:val="both"/>
        <w:rPr>
          <w:rFonts w:asciiTheme="minorHAnsi" w:hAnsiTheme="minorHAnsi" w:cs="Arial"/>
          <w:bCs/>
          <w:sz w:val="20"/>
          <w:szCs w:val="20"/>
        </w:rPr>
      </w:pPr>
    </w:p>
    <w:p w14:paraId="6F3B443F" w14:textId="77777777" w:rsidR="00FA737A" w:rsidRDefault="00FA737A" w:rsidP="00BF13C1">
      <w:pPr>
        <w:ind w:left="284"/>
        <w:jc w:val="both"/>
        <w:rPr>
          <w:rFonts w:asciiTheme="minorHAnsi" w:hAnsiTheme="minorHAnsi" w:cs="Arial"/>
          <w:bCs/>
          <w:color w:val="FF0000"/>
          <w:sz w:val="20"/>
          <w:szCs w:val="20"/>
        </w:rPr>
      </w:pPr>
    </w:p>
    <w:p w14:paraId="1EB5D885" w14:textId="77777777" w:rsidR="002B7ED1" w:rsidRPr="002B7ED1" w:rsidRDefault="002B7ED1" w:rsidP="00BF13C1">
      <w:pPr>
        <w:spacing w:line="276" w:lineRule="auto"/>
        <w:ind w:left="284"/>
        <w:jc w:val="both"/>
        <w:rPr>
          <w:rFonts w:asciiTheme="minorHAnsi" w:hAnsiTheme="minorHAnsi" w:cs="Arial"/>
          <w:bCs/>
          <w:sz w:val="20"/>
          <w:szCs w:val="20"/>
        </w:rPr>
      </w:pPr>
    </w:p>
    <w:p w14:paraId="146D8DE0" w14:textId="293F8662" w:rsidR="009D4460" w:rsidRPr="00EF0D43" w:rsidRDefault="009D4460" w:rsidP="007D296F">
      <w:pPr>
        <w:spacing w:after="120" w:line="276" w:lineRule="auto"/>
        <w:jc w:val="both"/>
        <w:rPr>
          <w:rFonts w:asciiTheme="minorHAnsi" w:hAnsiTheme="minorHAnsi" w:cs="Arial"/>
          <w:bCs/>
          <w:sz w:val="20"/>
          <w:szCs w:val="20"/>
        </w:rPr>
      </w:pPr>
    </w:p>
    <w:p w14:paraId="27CFBC93" w14:textId="77777777" w:rsidR="007D216F" w:rsidRDefault="007D216F" w:rsidP="00C75B30">
      <w:pPr>
        <w:jc w:val="both"/>
        <w:rPr>
          <w:rFonts w:ascii="Trebuchet MS" w:hAnsi="Trebuchet MS" w:cs="Arial"/>
          <w:i/>
          <w:color w:val="0000FF"/>
          <w:sz w:val="20"/>
          <w:szCs w:val="20"/>
        </w:rPr>
      </w:pPr>
    </w:p>
    <w:p w14:paraId="67821EC7" w14:textId="77777777" w:rsidR="007D216F" w:rsidRDefault="007D216F" w:rsidP="00C75B30">
      <w:pPr>
        <w:jc w:val="both"/>
        <w:rPr>
          <w:rFonts w:ascii="Trebuchet MS" w:hAnsi="Trebuchet MS" w:cs="Arial"/>
          <w:i/>
          <w:color w:val="0000FF"/>
          <w:sz w:val="20"/>
          <w:szCs w:val="20"/>
        </w:rPr>
      </w:pPr>
    </w:p>
    <w:p w14:paraId="05E3AE29" w14:textId="77777777" w:rsidR="00FA737A" w:rsidRPr="00910C83" w:rsidRDefault="00FA737A" w:rsidP="00C75B30">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C75B30">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0F7A00" w:rsidRDefault="00BF387E" w:rsidP="00C75B30">
            <w:pPr>
              <w:jc w:val="center"/>
              <w:rPr>
                <w:rFonts w:asciiTheme="minorHAnsi" w:hAnsiTheme="minorHAnsi" w:cs="Arial"/>
                <w:bCs/>
                <w:color w:val="0070C0"/>
                <w:sz w:val="20"/>
                <w:szCs w:val="20"/>
                <w:highlight w:val="yellow"/>
              </w:rPr>
            </w:pPr>
            <w:r w:rsidRPr="000F7A00">
              <w:rPr>
                <w:rFonts w:asciiTheme="minorHAnsi" w:hAnsiTheme="minorHAnsi" w:cs="Arial"/>
                <w:bCs/>
                <w:color w:val="0070C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C75B30">
            <w:pPr>
              <w:jc w:val="both"/>
              <w:rPr>
                <w:rFonts w:ascii="Trebuchet MS" w:hAnsi="Trebuchet MS" w:cs="Arial"/>
                <w:bCs/>
                <w:i/>
                <w:sz w:val="20"/>
                <w:szCs w:val="20"/>
                <w:highlight w:val="yellow"/>
              </w:rPr>
            </w:pPr>
          </w:p>
          <w:p w14:paraId="79C2A754" w14:textId="77777777" w:rsidR="00BF387E" w:rsidRPr="00132242" w:rsidRDefault="00BF387E" w:rsidP="00C75B30">
            <w:pPr>
              <w:jc w:val="both"/>
              <w:rPr>
                <w:rFonts w:ascii="Trebuchet MS" w:hAnsi="Trebuchet MS" w:cs="Arial"/>
                <w:bCs/>
                <w:i/>
                <w:sz w:val="20"/>
                <w:szCs w:val="20"/>
                <w:highlight w:val="yellow"/>
              </w:rPr>
            </w:pPr>
          </w:p>
          <w:p w14:paraId="3B9A4970" w14:textId="77777777" w:rsidR="00BF387E" w:rsidRPr="00132242" w:rsidRDefault="00BF387E" w:rsidP="00C75B30">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31958D4" w14:textId="77777777" w:rsidR="009D4460" w:rsidRDefault="009D4460" w:rsidP="00C75B30">
      <w:pPr>
        <w:rPr>
          <w:rFonts w:asciiTheme="minorHAnsi" w:hAnsiTheme="minorHAnsi" w:cs="Arial"/>
          <w:b/>
          <w:bCs/>
          <w:sz w:val="20"/>
          <w:szCs w:val="20"/>
        </w:rPr>
      </w:pPr>
    </w:p>
    <w:p w14:paraId="7E715CDB" w14:textId="77777777" w:rsidR="009D4460" w:rsidRDefault="009D4460" w:rsidP="00C75B30">
      <w:pPr>
        <w:rPr>
          <w:rFonts w:asciiTheme="minorHAnsi" w:hAnsiTheme="minorHAnsi" w:cs="Arial"/>
          <w:b/>
          <w:bCs/>
          <w:sz w:val="20"/>
          <w:szCs w:val="20"/>
        </w:rPr>
      </w:pPr>
    </w:p>
    <w:p w14:paraId="5E044554" w14:textId="77777777" w:rsidR="00561A7D" w:rsidRDefault="00561A7D" w:rsidP="00BF13C1">
      <w:pPr>
        <w:ind w:left="284"/>
        <w:rPr>
          <w:rFonts w:asciiTheme="minorHAnsi" w:hAnsiTheme="minorHAnsi" w:cs="Arial"/>
          <w:b/>
          <w:bCs/>
          <w:sz w:val="20"/>
          <w:szCs w:val="20"/>
        </w:rPr>
      </w:pPr>
    </w:p>
    <w:sectPr w:rsidR="00561A7D" w:rsidSect="008449F2">
      <w:headerReference w:type="default"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FE65" w14:textId="77777777" w:rsidR="006C18AA" w:rsidRDefault="006C18AA">
      <w:r>
        <w:separator/>
      </w:r>
    </w:p>
  </w:endnote>
  <w:endnote w:type="continuationSeparator" w:id="0">
    <w:p w14:paraId="1EB39DF7" w14:textId="77777777" w:rsidR="006C18AA" w:rsidRDefault="006C18AA">
      <w:r>
        <w:continuationSeparator/>
      </w:r>
    </w:p>
  </w:endnote>
  <w:endnote w:type="continuationNotice" w:id="1">
    <w:p w14:paraId="39A75B9D" w14:textId="77777777" w:rsidR="006C18AA" w:rsidRDefault="006C1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57 Condense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B4D8" w14:textId="77777777" w:rsidR="001E747E" w:rsidRPr="00E06C79" w:rsidRDefault="001E747E" w:rsidP="00614763">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per </w:t>
    </w:r>
    <w:r w:rsidRPr="0012677C">
      <w:rPr>
        <w:rFonts w:asciiTheme="minorHAnsi" w:hAnsiTheme="minorHAnsi"/>
        <w:iCs/>
        <w:color w:val="C0C0C0"/>
        <w:sz w:val="16"/>
        <w:szCs w:val="16"/>
      </w:rPr>
      <w:t>l’affidamento del sistema WDM per l’interconnessione dei CED del MEF e SOGEI</w:t>
    </w:r>
  </w:p>
  <w:p w14:paraId="17D09CC3" w14:textId="77777777" w:rsidR="001E747E" w:rsidRDefault="001E747E" w:rsidP="00614763">
    <w:pPr>
      <w:pStyle w:val="Pidipagina"/>
      <w:rPr>
        <w:rFonts w:asciiTheme="minorHAnsi" w:hAnsiTheme="minorHAnsi"/>
        <w:iCs/>
        <w:color w:val="C0C0C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63872" behindDoc="0" locked="0" layoutInCell="1" allowOverlap="1" wp14:anchorId="391A9399" wp14:editId="2C664663">
              <wp:simplePos x="0" y="0"/>
              <wp:positionH relativeFrom="column">
                <wp:posOffset>4509632</wp:posOffset>
              </wp:positionH>
              <wp:positionV relativeFrom="paragraph">
                <wp:posOffset>9111</wp:posOffset>
              </wp:positionV>
              <wp:extent cx="787179"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179" cy="274320"/>
                      </a:xfrm>
                      <a:prstGeom prst="rect">
                        <a:avLst/>
                      </a:prstGeom>
                      <a:solidFill>
                        <a:srgbClr val="FFFFFF"/>
                      </a:solidFill>
                      <a:ln w="9525">
                        <a:noFill/>
                        <a:miter lim="800000"/>
                        <a:headEnd/>
                        <a:tailEnd/>
                      </a:ln>
                    </wps:spPr>
                    <wps:txbx>
                      <w:txbxContent>
                        <w:p w14:paraId="1641EE1E" w14:textId="16D2D56B" w:rsidR="001E747E" w:rsidRPr="00165877" w:rsidRDefault="001E747E" w:rsidP="00614763">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17CE6">
                            <w:rPr>
                              <w:rFonts w:ascii="Calibri" w:hAnsi="Calibri"/>
                              <w:iCs/>
                              <w:noProof/>
                              <w:sz w:val="16"/>
                              <w:szCs w:val="16"/>
                            </w:rPr>
                            <w:t>16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17CE6">
                            <w:rPr>
                              <w:rFonts w:ascii="Calibri" w:hAnsi="Calibri"/>
                              <w:iCs/>
                              <w:noProof/>
                              <w:sz w:val="16"/>
                              <w:szCs w:val="16"/>
                            </w:rPr>
                            <w:t>16</w:t>
                          </w:r>
                          <w:r w:rsidRPr="00165877">
                            <w:rPr>
                              <w:rFonts w:ascii="Calibri" w:hAnsi="Calibri"/>
                              <w:iCs/>
                              <w:sz w:val="16"/>
                              <w:szCs w:val="16"/>
                            </w:rPr>
                            <w:fldChar w:fldCharType="end"/>
                          </w:r>
                          <w:r w:rsidRPr="00165877">
                            <w:rPr>
                              <w:rFonts w:ascii="Calibri" w:hAnsi="Calibri"/>
                              <w:iCs/>
                              <w:sz w:val="16"/>
                              <w:szCs w:val="16"/>
                            </w:rPr>
                            <w:t xml:space="preserve"> </w:t>
                          </w:r>
                        </w:p>
                        <w:p w14:paraId="7A58BF60" w14:textId="77777777" w:rsidR="001E747E" w:rsidRDefault="001E747E" w:rsidP="00614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A9399" id="_x0000_t202" coordsize="21600,21600" o:spt="202" path="m,l,21600r21600,l21600,xe">
              <v:stroke joinstyle="miter"/>
              <v:path gradientshapeok="t" o:connecttype="rect"/>
            </v:shapetype>
            <v:shape id="Casella di testo 2" o:spid="_x0000_s1026" type="#_x0000_t202" style="position:absolute;margin-left:355.1pt;margin-top:.7pt;width:62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vyJAIAACIEAAAOAAAAZHJzL2Uyb0RvYy54bWysU9uO2yAQfa/Uf0C8N07cpEmsOKtttqkq&#10;bS/Sth8wxjhGBcYFEnv79R1wNhtt36rygIAZDmfOHDY3g9HsJJ1XaEs+m0w5k1Zgreyh5D++79+s&#10;OPMBbA0arSz5o/T8Zvv61abvCplji7qWjhGI9UXflbwNoSuyzItWGvAT7KSlYIPOQKCtO2S1g57Q&#10;jc7y6fRd1qOrO4dCek+nd2OQbxN+00gRvjaNl4HpkhO3kGaX5irO2XYDxcFB1ypxpgH/wMKAsvTo&#10;BeoOArCjU39BGSUcemzCRKDJsGmUkKkGqmY2fVHNQwudTLWQOL67yOT/H6z4cvrmmKpLnnNmwVCL&#10;duCl1sBqxYL0AVkeVeo7X1DyQ0fpYXiPA3U7Vey7exQ/PbO4a8Ee5K1z2LcSamI5izezq6sjjo8g&#10;Vf8Za3oOjgET0NA4EyUkURihU7ceLx2SQ2CCDper5Wy55kxQKF/O3+apgxkUT5c758NHiYbFRckd&#10;GSCBw+neh0gGiqeU+JZHreq90jpt3KHaacdOQGbZp5H4v0jTlvUlXy/yRUK2GO8nHxkVyMxamZKv&#10;pnGM9opifLB1Sgmg9LgmJtqe1YmCjNKEoRooMUpWYf1IOjkcTUufjBYtut+c9WTYkvtfR3CSM/3J&#10;ktbr2XweHZ4288WSpGHuOlJdR8AKgip54Gxc7kL6FVEHi7fUk0YlvZ6ZnLmSEZOM508TnX69T1nP&#10;X3v7BwAA//8DAFBLAwQUAAYACAAAACEAerq2UNwAAAAIAQAADwAAAGRycy9kb3ducmV2LnhtbEyP&#10;QU7DMBBF90jcwRokNog6LSZp0zgVIIHYtvQATjxNIuJxFLtNenuGFSy/3tefN8Vudr244Bg6TxqW&#10;iwQEUu1tR42G49f74xpEiIas6T2hhisG2JW3N4XJrZ9oj5dDbASPUMiNhjbGIZcy1C06ExZ+QGJ2&#10;8qMzkePYSDuaicddL1dJkkpnOuILrRnwrcX6+3B2Gk6f08PzZqo+4jHbq/TVdFnlr1rf380vWxAR&#10;5/hXhl99VoeSnSp/JhtEryFbJiuuMlAgmK+fFOdKg1IpyLKQ/x8ofwAAAP//AwBQSwECLQAUAAYA&#10;CAAAACEAtoM4kv4AAADhAQAAEwAAAAAAAAAAAAAAAAAAAAAAW0NvbnRlbnRfVHlwZXNdLnhtbFBL&#10;AQItABQABgAIAAAAIQA4/SH/1gAAAJQBAAALAAAAAAAAAAAAAAAAAC8BAABfcmVscy8ucmVsc1BL&#10;AQItABQABgAIAAAAIQAvK9vyJAIAACIEAAAOAAAAAAAAAAAAAAAAAC4CAABkcnMvZTJvRG9jLnht&#10;bFBLAQItABQABgAIAAAAIQB6urZQ3AAAAAgBAAAPAAAAAAAAAAAAAAAAAH4EAABkcnMvZG93bnJl&#10;di54bWxQSwUGAAAAAAQABADzAAAAhwUAAAAA&#10;" stroked="f">
              <v:textbox>
                <w:txbxContent>
                  <w:p w14:paraId="1641EE1E" w14:textId="16D2D56B" w:rsidR="001E747E" w:rsidRPr="00165877" w:rsidRDefault="001E747E" w:rsidP="00614763">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17CE6">
                      <w:rPr>
                        <w:rFonts w:ascii="Calibri" w:hAnsi="Calibri"/>
                        <w:iCs/>
                        <w:noProof/>
                        <w:sz w:val="16"/>
                        <w:szCs w:val="16"/>
                      </w:rPr>
                      <w:t>16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17CE6">
                      <w:rPr>
                        <w:rFonts w:ascii="Calibri" w:hAnsi="Calibri"/>
                        <w:iCs/>
                        <w:noProof/>
                        <w:sz w:val="16"/>
                        <w:szCs w:val="16"/>
                      </w:rPr>
                      <w:t>16</w:t>
                    </w:r>
                    <w:r w:rsidRPr="00165877">
                      <w:rPr>
                        <w:rFonts w:ascii="Calibri" w:hAnsi="Calibri"/>
                        <w:iCs/>
                        <w:sz w:val="16"/>
                        <w:szCs w:val="16"/>
                      </w:rPr>
                      <w:fldChar w:fldCharType="end"/>
                    </w:r>
                    <w:r w:rsidRPr="00165877">
                      <w:rPr>
                        <w:rFonts w:ascii="Calibri" w:hAnsi="Calibri"/>
                        <w:iCs/>
                        <w:sz w:val="16"/>
                        <w:szCs w:val="16"/>
                      </w:rPr>
                      <w:t xml:space="preserve"> </w:t>
                    </w:r>
                  </w:p>
                  <w:p w14:paraId="7A58BF60" w14:textId="77777777" w:rsidR="001E747E" w:rsidRDefault="001E747E" w:rsidP="00614763"/>
                </w:txbxContent>
              </v:textbox>
            </v:shape>
          </w:pict>
        </mc:Fallback>
      </mc:AlternateContent>
    </w: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295C2D7C" w14:textId="4EA584EC" w:rsidR="001E747E" w:rsidRPr="00AE0C26" w:rsidRDefault="001E747E" w:rsidP="00962189">
    <w:pPr>
      <w:pStyle w:val="Pidipagina"/>
      <w:rPr>
        <w:rFonts w:asciiTheme="minorHAnsi" w:hAnsiTheme="minorHAnsi"/>
        <w:iCs/>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1E747E" w:rsidRPr="009052B7" w:rsidRDefault="001E747E"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7B682B2A" w:rsidR="001E747E" w:rsidRPr="009052B7" w:rsidRDefault="001E747E" w:rsidP="009E002C">
    <w:pPr>
      <w:pStyle w:val="Pidipagina"/>
      <w:spacing w:line="276" w:lineRule="auto"/>
      <w:rPr>
        <w:rFonts w:ascii="Calibri" w:hAnsi="Calibri"/>
        <w:color w:val="808080"/>
        <w:sz w:val="16"/>
        <w:szCs w:val="16"/>
      </w:rPr>
    </w:pPr>
    <w:r>
      <w:rPr>
        <w:rFonts w:ascii="Calibri" w:hAnsi="Calibri"/>
        <w:noProof/>
      </w:rPr>
      <mc:AlternateContent>
        <mc:Choice Requires="wps">
          <w:drawing>
            <wp:anchor distT="0" distB="0" distL="114300" distR="114300" simplePos="0" relativeHeight="251661824" behindDoc="0" locked="0" layoutInCell="1" allowOverlap="1" wp14:anchorId="55771BD3" wp14:editId="79F184BD">
              <wp:simplePos x="0" y="0"/>
              <wp:positionH relativeFrom="column">
                <wp:posOffset>4141470</wp:posOffset>
              </wp:positionH>
              <wp:positionV relativeFrom="paragraph">
                <wp:posOffset>80703</wp:posOffset>
              </wp:positionV>
              <wp:extent cx="1282065" cy="23622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14:paraId="55734877" w14:textId="505B96DD" w:rsidR="001E747E" w:rsidRPr="006E6EEE" w:rsidRDefault="001E747E" w:rsidP="009E002C">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14:paraId="42AFDCC4" w14:textId="77777777" w:rsidR="001E747E" w:rsidRPr="006E6EEE" w:rsidRDefault="001E747E" w:rsidP="009E002C">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71BD3" id="_x0000_t202" coordsize="21600,21600" o:spt="202" path="m,l,21600r21600,l21600,xe">
              <v:stroke joinstyle="miter"/>
              <v:path gradientshapeok="t" o:connecttype="rect"/>
            </v:shapetype>
            <v:shape id="Casella di testo 5" o:spid="_x0000_s1027" type="#_x0000_t202" style="position:absolute;margin-left:326.1pt;margin-top:6.35pt;width:100.95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INJwIAACoEAAAOAAAAZHJzL2Uyb0RvYy54bWysU9uO0zAQfUfiHyy/06ShLd2o6WrpUoS0&#10;XKSFD5jaTmPheILtNilfz9jpdqvlDZEHy87MHJ85c7y6HVrDjsp5jbbi00nOmbICpbb7iv/4vn2z&#10;5MwHsBIMWlXxk/L8dv361arvSlVgg0YqxwjE+rLvKt6E0JVZ5kWjWvAT7JSlYI2uhUBHt8+kg57Q&#10;W5MVeb7IenSycyiU9/T3fgzydcKvayXC17r2KjBTceIW0urSuotrtl5BuXfQNVqcacA/sGhBW7r0&#10;AnUPAdjB6b+gWi0ceqzDRGCbYV1roVIP1M00f9HNYwOdSr2QOL67yOT/H6z4cvzmmJYVn3NmoaUR&#10;bcArY4BJzYLyAdk8qtR3vqTkx47Sw/AeB5p26th3Dyh+emZx04DdqzvnsG8USGI5jZXZVemI4yPI&#10;rv+Mkq6DQ8AENNSujRKSKIzQaVqny4TUEJiIVxbLIl8QVUGx4u2iKNIIMyifqjvnw0eFLYubijty&#10;QEKH44MPkQ2UTynxMo9Gy602Jh3cfrcxjh2B3LJNX2rgRZqxrK/4zbyYJ2SLsT4ZqdWB3Gx0W/Fl&#10;Hr/RX1GND1amlADajHtiYuxZnqjIqE0YdkOaR9IuSrdDeSK9HI7mpcdGmwbdb856Mm7F/a8DOMWZ&#10;+WRJ85vpbBadng6z+TtSiLnryO46AlYQVMUDZ+N2E9LriHJYvKPZ1DrJ9szkTJkMmdQ8P57o+Otz&#10;ynp+4us/AAAA//8DAFBLAwQUAAYACAAAACEAaRwPvd4AAAAJAQAADwAAAGRycy9kb3ducmV2Lnht&#10;bEyPy26DMBBF95X6D9ZE6qZqTBCPQDFRW6lVt3l8wAATQME2wk4gf9/pql2O7tG9Z4rdogdxo8n1&#10;1ijYrAMQZGrb9KZVcDp+vmxBOI+mwcEaUnAnB7vy8aHAvLGz2dPt4FvBJcblqKDzfsyldHVHGt3a&#10;jmQ4O9tJo+dzamUz4czlepBhECRSY294ocORPjqqL4erVnD+np/jbK6+/CndR8k79mll70o9rZa3&#10;VxCeFv8Hw68+q0PJTpW9msaJQUEShyGjHIQpCAa2cbQBUSmIsgxkWcj/H5Q/AAAA//8DAFBLAQIt&#10;ABQABgAIAAAAIQC2gziS/gAAAOEBAAATAAAAAAAAAAAAAAAAAAAAAABbQ29udGVudF9UeXBlc10u&#10;eG1sUEsBAi0AFAAGAAgAAAAhADj9If/WAAAAlAEAAAsAAAAAAAAAAAAAAAAALwEAAF9yZWxzLy5y&#10;ZWxzUEsBAi0AFAAGAAgAAAAhAJxoUg0nAgAAKgQAAA4AAAAAAAAAAAAAAAAALgIAAGRycy9lMm9E&#10;b2MueG1sUEsBAi0AFAAGAAgAAAAhAGkcD73eAAAACQEAAA8AAAAAAAAAAAAAAAAAgQQAAGRycy9k&#10;b3ducmV2LnhtbFBLBQYAAAAABAAEAPMAAACMBQAAAAA=&#10;" stroked="f">
              <v:textbox>
                <w:txbxContent>
                  <w:p w14:paraId="55734877" w14:textId="505B96DD" w:rsidR="007A3444" w:rsidRPr="006E6EEE" w:rsidRDefault="007A3444" w:rsidP="009E002C">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14:paraId="42AFDCC4" w14:textId="77777777" w:rsidR="007A3444" w:rsidRPr="006E6EEE" w:rsidRDefault="007A3444" w:rsidP="009E002C">
                    <w:pPr>
                      <w:jc w:val="right"/>
                      <w:rPr>
                        <w:rFonts w:ascii="Calibri" w:hAnsi="Calibri"/>
                      </w:rPr>
                    </w:pPr>
                  </w:p>
                </w:txbxContent>
              </v:textbox>
            </v:shape>
          </w:pict>
        </mc:Fallback>
      </mc:AlternateContent>
    </w:r>
    <w:r w:rsidRPr="009052B7">
      <w:rPr>
        <w:rFonts w:ascii="Calibri" w:hAnsi="Calibri"/>
        <w:color w:val="808080"/>
        <w:sz w:val="16"/>
        <w:szCs w:val="16"/>
      </w:rPr>
      <w:t>Sede Legale: Via Isonzo 19/E – 00198 Roma</w:t>
    </w:r>
  </w:p>
  <w:p w14:paraId="1A204E71" w14:textId="353CDFF3" w:rsidR="001E747E" w:rsidRPr="009052B7" w:rsidRDefault="001E747E"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1E747E" w:rsidRPr="009052B7" w:rsidRDefault="001E747E"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7525A4CE" w14:textId="131228DE" w:rsidR="001E747E" w:rsidRPr="009E002C" w:rsidRDefault="001E747E" w:rsidP="009E002C">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F6A0B" w14:textId="77777777" w:rsidR="006C18AA" w:rsidRDefault="006C18AA">
      <w:r>
        <w:separator/>
      </w:r>
    </w:p>
  </w:footnote>
  <w:footnote w:type="continuationSeparator" w:id="0">
    <w:p w14:paraId="627232F6" w14:textId="77777777" w:rsidR="006C18AA" w:rsidRDefault="006C18AA">
      <w:r>
        <w:continuationSeparator/>
      </w:r>
    </w:p>
  </w:footnote>
  <w:footnote w:type="continuationNotice" w:id="1">
    <w:p w14:paraId="4A9309DE" w14:textId="77777777" w:rsidR="006C18AA" w:rsidRDefault="006C18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1E747E" w:rsidRDefault="001E747E"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1E747E" w:rsidRDefault="001E747E"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0D2628"/>
    <w:multiLevelType w:val="hybridMultilevel"/>
    <w:tmpl w:val="E9283AEA"/>
    <w:lvl w:ilvl="0" w:tplc="7C60D3E6">
      <w:start w:val="1"/>
      <w:numFmt w:val="bullet"/>
      <w:lvlText w:val="–"/>
      <w:lvlJc w:val="left"/>
      <w:pPr>
        <w:tabs>
          <w:tab w:val="num" w:pos="612"/>
        </w:tabs>
        <w:ind w:left="648" w:hanging="288"/>
      </w:pPr>
      <w:rPr>
        <w:rFonts w:ascii="Univers 57 Condensed" w:hAnsi="Univers 57 Condensed" w:cs="Univers 57 Condensed"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C5302E"/>
    <w:multiLevelType w:val="hybridMultilevel"/>
    <w:tmpl w:val="09427044"/>
    <w:lvl w:ilvl="0" w:tplc="7C60D3E6">
      <w:start w:val="1"/>
      <w:numFmt w:val="bullet"/>
      <w:lvlText w:val="–"/>
      <w:lvlJc w:val="left"/>
      <w:pPr>
        <w:tabs>
          <w:tab w:val="num" w:pos="612"/>
        </w:tabs>
        <w:ind w:left="648" w:hanging="288"/>
      </w:pPr>
      <w:rPr>
        <w:rFonts w:ascii="Univers 57 Condensed" w:hAnsi="Univers 57 Condensed" w:cs="Univers 57 Condensed"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5768E"/>
    <w:multiLevelType w:val="hybridMultilevel"/>
    <w:tmpl w:val="F8BC0FB4"/>
    <w:lvl w:ilvl="0" w:tplc="00000006">
      <w:start w:val="7"/>
      <w:numFmt w:val="bullet"/>
      <w:lvlText w:val="-"/>
      <w:lvlJc w:val="left"/>
      <w:pPr>
        <w:ind w:left="1368" w:hanging="360"/>
      </w:pPr>
      <w:rPr>
        <w:rFonts w:ascii="Times New Roman" w:hAnsi="Times New Roman" w:cs="Times New Roman"/>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18"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14B36C8"/>
    <w:multiLevelType w:val="hybridMultilevel"/>
    <w:tmpl w:val="844009C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31AF4382"/>
    <w:multiLevelType w:val="hybridMultilevel"/>
    <w:tmpl w:val="14FE951A"/>
    <w:lvl w:ilvl="0" w:tplc="75C0E83C">
      <w:start w:val="1"/>
      <w:numFmt w:val="bullet"/>
      <w:lvlText w:val="‒"/>
      <w:lvlJc w:val="left"/>
      <w:pPr>
        <w:ind w:left="1724" w:hanging="360"/>
      </w:pPr>
      <w:rPr>
        <w:rFonts w:ascii="Calibri" w:hAnsi="Calibri" w:hint="default"/>
        <w:b w:val="0"/>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2"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3"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C07976"/>
    <w:multiLevelType w:val="hybridMultilevel"/>
    <w:tmpl w:val="FE301F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8"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1A5BC7"/>
    <w:multiLevelType w:val="hybridMultilevel"/>
    <w:tmpl w:val="6F6296FC"/>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C2949E2"/>
    <w:multiLevelType w:val="hybridMultilevel"/>
    <w:tmpl w:val="4FD4F770"/>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5D8B5BFB"/>
    <w:multiLevelType w:val="hybridMultilevel"/>
    <w:tmpl w:val="B01C9A7E"/>
    <w:lvl w:ilvl="0" w:tplc="75C0E83C">
      <w:start w:val="1"/>
      <w:numFmt w:val="bullet"/>
      <w:lvlText w:val="‒"/>
      <w:lvlJc w:val="left"/>
      <w:pPr>
        <w:ind w:left="1004" w:hanging="360"/>
      </w:pPr>
      <w:rPr>
        <w:rFonts w:ascii="Calibri" w:hAnsi="Calibri"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15:restartNumberingAfterBreak="0">
    <w:nsid w:val="5E680EED"/>
    <w:multiLevelType w:val="hybridMultilevel"/>
    <w:tmpl w:val="D36EB7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52148E1"/>
    <w:multiLevelType w:val="hybridMultilevel"/>
    <w:tmpl w:val="44CA88C2"/>
    <w:lvl w:ilvl="0" w:tplc="7C60D3E6">
      <w:start w:val="1"/>
      <w:numFmt w:val="bullet"/>
      <w:lvlText w:val="–"/>
      <w:lvlJc w:val="left"/>
      <w:pPr>
        <w:tabs>
          <w:tab w:val="num" w:pos="612"/>
        </w:tabs>
        <w:ind w:left="648" w:hanging="288"/>
      </w:pPr>
      <w:rPr>
        <w:rFonts w:ascii="Univers 57 Condensed" w:hAnsi="Univers 57 Condensed" w:cs="Univers 57 Condensed"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A67238D"/>
    <w:multiLevelType w:val="hybridMultilevel"/>
    <w:tmpl w:val="27D452C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5"/>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9"/>
  </w:num>
  <w:num w:numId="10">
    <w:abstractNumId w:val="37"/>
  </w:num>
  <w:num w:numId="11">
    <w:abstractNumId w:val="30"/>
  </w:num>
  <w:num w:numId="12">
    <w:abstractNumId w:val="28"/>
  </w:num>
  <w:num w:numId="13">
    <w:abstractNumId w:val="36"/>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2"/>
  </w:num>
  <w:num w:numId="16">
    <w:abstractNumId w:val="29"/>
  </w:num>
  <w:num w:numId="17">
    <w:abstractNumId w:val="34"/>
  </w:num>
  <w:num w:numId="18">
    <w:abstractNumId w:val="15"/>
  </w:num>
  <w:num w:numId="19">
    <w:abstractNumId w:val="16"/>
  </w:num>
  <w:num w:numId="20">
    <w:abstractNumId w:val="45"/>
  </w:num>
  <w:num w:numId="21">
    <w:abstractNumId w:val="46"/>
  </w:num>
  <w:num w:numId="22">
    <w:abstractNumId w:val="14"/>
  </w:num>
  <w:num w:numId="23">
    <w:abstractNumId w:val="6"/>
  </w:num>
  <w:num w:numId="24">
    <w:abstractNumId w:val="48"/>
  </w:num>
  <w:num w:numId="25">
    <w:abstractNumId w:val="9"/>
  </w:num>
  <w:num w:numId="26">
    <w:abstractNumId w:val="23"/>
  </w:num>
  <w:num w:numId="27">
    <w:abstractNumId w:val="24"/>
  </w:num>
  <w:num w:numId="28">
    <w:abstractNumId w:val="7"/>
  </w:num>
  <w:num w:numId="29">
    <w:abstractNumId w:val="10"/>
  </w:num>
  <w:num w:numId="30">
    <w:abstractNumId w:val="31"/>
  </w:num>
  <w:num w:numId="31">
    <w:abstractNumId w:val="44"/>
  </w:num>
  <w:num w:numId="32">
    <w:abstractNumId w:val="42"/>
  </w:num>
  <w:num w:numId="33">
    <w:abstractNumId w:val="41"/>
  </w:num>
  <w:num w:numId="34">
    <w:abstractNumId w:val="12"/>
  </w:num>
  <w:num w:numId="35">
    <w:abstractNumId w:val="25"/>
  </w:num>
  <w:num w:numId="36">
    <w:abstractNumId w:val="27"/>
  </w:num>
  <w:num w:numId="37">
    <w:abstractNumId w:val="4"/>
  </w:num>
  <w:num w:numId="38">
    <w:abstractNumId w:val="22"/>
  </w:num>
  <w:num w:numId="39">
    <w:abstractNumId w:val="18"/>
  </w:num>
  <w:num w:numId="40">
    <w:abstractNumId w:val="43"/>
  </w:num>
  <w:num w:numId="41">
    <w:abstractNumId w:val="13"/>
  </w:num>
  <w:num w:numId="42">
    <w:abstractNumId w:val="27"/>
  </w:num>
  <w:num w:numId="43">
    <w:abstractNumId w:val="49"/>
  </w:num>
  <w:num w:numId="44">
    <w:abstractNumId w:val="39"/>
  </w:num>
  <w:num w:numId="45">
    <w:abstractNumId w:val="21"/>
  </w:num>
  <w:num w:numId="46">
    <w:abstractNumId w:val="38"/>
  </w:num>
  <w:num w:numId="47">
    <w:abstractNumId w:val="11"/>
  </w:num>
  <w:num w:numId="48">
    <w:abstractNumId w:val="5"/>
  </w:num>
  <w:num w:numId="49">
    <w:abstractNumId w:val="17"/>
  </w:num>
  <w:num w:numId="50">
    <w:abstractNumId w:val="20"/>
  </w:num>
  <w:num w:numId="51">
    <w:abstractNumId w:val="47"/>
  </w:num>
  <w:num w:numId="52">
    <w:abstractNumId w:val="26"/>
  </w:num>
  <w:num w:numId="53">
    <w:abstractNumId w:val="33"/>
  </w:num>
  <w:num w:numId="54">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04C"/>
    <w:rsid w:val="00003C37"/>
    <w:rsid w:val="000050B1"/>
    <w:rsid w:val="00005A9A"/>
    <w:rsid w:val="000121D9"/>
    <w:rsid w:val="00017FA6"/>
    <w:rsid w:val="00022FBC"/>
    <w:rsid w:val="000239D9"/>
    <w:rsid w:val="0002469D"/>
    <w:rsid w:val="00026872"/>
    <w:rsid w:val="00026A4B"/>
    <w:rsid w:val="00030289"/>
    <w:rsid w:val="00033222"/>
    <w:rsid w:val="00033CDC"/>
    <w:rsid w:val="00035CB1"/>
    <w:rsid w:val="00040377"/>
    <w:rsid w:val="00041062"/>
    <w:rsid w:val="000439DC"/>
    <w:rsid w:val="00053329"/>
    <w:rsid w:val="00054B2E"/>
    <w:rsid w:val="00055489"/>
    <w:rsid w:val="00055E97"/>
    <w:rsid w:val="0005671F"/>
    <w:rsid w:val="00061C21"/>
    <w:rsid w:val="00064646"/>
    <w:rsid w:val="00065EC1"/>
    <w:rsid w:val="00067108"/>
    <w:rsid w:val="000676A8"/>
    <w:rsid w:val="00071F55"/>
    <w:rsid w:val="000748A9"/>
    <w:rsid w:val="0008288C"/>
    <w:rsid w:val="00083AE8"/>
    <w:rsid w:val="00085947"/>
    <w:rsid w:val="00085A8B"/>
    <w:rsid w:val="00086A6F"/>
    <w:rsid w:val="00093A7B"/>
    <w:rsid w:val="00097A66"/>
    <w:rsid w:val="000A0D2E"/>
    <w:rsid w:val="000A6761"/>
    <w:rsid w:val="000A7DEE"/>
    <w:rsid w:val="000B40D4"/>
    <w:rsid w:val="000C2EEE"/>
    <w:rsid w:val="000D3841"/>
    <w:rsid w:val="000E254C"/>
    <w:rsid w:val="000E3F3D"/>
    <w:rsid w:val="000E50EE"/>
    <w:rsid w:val="000E7ACC"/>
    <w:rsid w:val="000F0E1A"/>
    <w:rsid w:val="000F3AA2"/>
    <w:rsid w:val="000F3F55"/>
    <w:rsid w:val="000F493B"/>
    <w:rsid w:val="000F5BA1"/>
    <w:rsid w:val="000F7A00"/>
    <w:rsid w:val="00113489"/>
    <w:rsid w:val="001142B8"/>
    <w:rsid w:val="001160B4"/>
    <w:rsid w:val="001169E1"/>
    <w:rsid w:val="00117770"/>
    <w:rsid w:val="0012009A"/>
    <w:rsid w:val="00120D66"/>
    <w:rsid w:val="0012105A"/>
    <w:rsid w:val="00121DA5"/>
    <w:rsid w:val="00122B75"/>
    <w:rsid w:val="00123EB1"/>
    <w:rsid w:val="001268C3"/>
    <w:rsid w:val="00126D2A"/>
    <w:rsid w:val="00126F5C"/>
    <w:rsid w:val="00132D95"/>
    <w:rsid w:val="001352B8"/>
    <w:rsid w:val="00143B1A"/>
    <w:rsid w:val="00144FCB"/>
    <w:rsid w:val="0014590B"/>
    <w:rsid w:val="0014734F"/>
    <w:rsid w:val="00147A02"/>
    <w:rsid w:val="00147D0C"/>
    <w:rsid w:val="00147E56"/>
    <w:rsid w:val="00157280"/>
    <w:rsid w:val="00163F7A"/>
    <w:rsid w:val="00165527"/>
    <w:rsid w:val="00170074"/>
    <w:rsid w:val="00174E83"/>
    <w:rsid w:val="00175026"/>
    <w:rsid w:val="00177E9E"/>
    <w:rsid w:val="00181DE2"/>
    <w:rsid w:val="001843B1"/>
    <w:rsid w:val="00184FBD"/>
    <w:rsid w:val="0018541F"/>
    <w:rsid w:val="001913CF"/>
    <w:rsid w:val="001969CB"/>
    <w:rsid w:val="001A15BE"/>
    <w:rsid w:val="001B564D"/>
    <w:rsid w:val="001B6B10"/>
    <w:rsid w:val="001B74F2"/>
    <w:rsid w:val="001C1BC9"/>
    <w:rsid w:val="001C2B72"/>
    <w:rsid w:val="001C364C"/>
    <w:rsid w:val="001C4982"/>
    <w:rsid w:val="001C5EB7"/>
    <w:rsid w:val="001C5FE4"/>
    <w:rsid w:val="001C7B42"/>
    <w:rsid w:val="001D43CF"/>
    <w:rsid w:val="001D63BF"/>
    <w:rsid w:val="001E204E"/>
    <w:rsid w:val="001E636D"/>
    <w:rsid w:val="001E71C3"/>
    <w:rsid w:val="001E747E"/>
    <w:rsid w:val="001F1951"/>
    <w:rsid w:val="001F33CB"/>
    <w:rsid w:val="001F3412"/>
    <w:rsid w:val="001F3830"/>
    <w:rsid w:val="001F6443"/>
    <w:rsid w:val="00202371"/>
    <w:rsid w:val="002067E2"/>
    <w:rsid w:val="00212067"/>
    <w:rsid w:val="00214477"/>
    <w:rsid w:val="0021564F"/>
    <w:rsid w:val="00216AC3"/>
    <w:rsid w:val="002242D2"/>
    <w:rsid w:val="00225B7D"/>
    <w:rsid w:val="00227E5B"/>
    <w:rsid w:val="002376E7"/>
    <w:rsid w:val="00237CB8"/>
    <w:rsid w:val="002525BB"/>
    <w:rsid w:val="00252F98"/>
    <w:rsid w:val="002553F9"/>
    <w:rsid w:val="00255ED6"/>
    <w:rsid w:val="0027009F"/>
    <w:rsid w:val="00272224"/>
    <w:rsid w:val="00274B86"/>
    <w:rsid w:val="002757A1"/>
    <w:rsid w:val="00280301"/>
    <w:rsid w:val="0028360E"/>
    <w:rsid w:val="00283661"/>
    <w:rsid w:val="00284D4C"/>
    <w:rsid w:val="002869E2"/>
    <w:rsid w:val="00286F07"/>
    <w:rsid w:val="002943C5"/>
    <w:rsid w:val="00295C14"/>
    <w:rsid w:val="002A524A"/>
    <w:rsid w:val="002A5807"/>
    <w:rsid w:val="002A5E03"/>
    <w:rsid w:val="002A7071"/>
    <w:rsid w:val="002A7BAC"/>
    <w:rsid w:val="002A7C82"/>
    <w:rsid w:val="002B7ED1"/>
    <w:rsid w:val="002C2C29"/>
    <w:rsid w:val="002C32BC"/>
    <w:rsid w:val="002C634F"/>
    <w:rsid w:val="002D0CC3"/>
    <w:rsid w:val="002D3154"/>
    <w:rsid w:val="002E5D73"/>
    <w:rsid w:val="002E61F2"/>
    <w:rsid w:val="002F48C9"/>
    <w:rsid w:val="002F4A94"/>
    <w:rsid w:val="002F720D"/>
    <w:rsid w:val="0030324C"/>
    <w:rsid w:val="00303875"/>
    <w:rsid w:val="0030743D"/>
    <w:rsid w:val="00307B4A"/>
    <w:rsid w:val="003115E6"/>
    <w:rsid w:val="00312215"/>
    <w:rsid w:val="00314BEE"/>
    <w:rsid w:val="00314EA0"/>
    <w:rsid w:val="00320460"/>
    <w:rsid w:val="0032069C"/>
    <w:rsid w:val="00323E28"/>
    <w:rsid w:val="00327A2E"/>
    <w:rsid w:val="00327C1D"/>
    <w:rsid w:val="00332D55"/>
    <w:rsid w:val="00340136"/>
    <w:rsid w:val="00340293"/>
    <w:rsid w:val="00340854"/>
    <w:rsid w:val="00352242"/>
    <w:rsid w:val="003536C1"/>
    <w:rsid w:val="00354B5A"/>
    <w:rsid w:val="00356069"/>
    <w:rsid w:val="003563F2"/>
    <w:rsid w:val="0035785A"/>
    <w:rsid w:val="00363F42"/>
    <w:rsid w:val="003720B5"/>
    <w:rsid w:val="003746CA"/>
    <w:rsid w:val="00380CA9"/>
    <w:rsid w:val="003836B3"/>
    <w:rsid w:val="00383ED7"/>
    <w:rsid w:val="00386E23"/>
    <w:rsid w:val="00390DA8"/>
    <w:rsid w:val="00392E5B"/>
    <w:rsid w:val="00397F79"/>
    <w:rsid w:val="003A32F7"/>
    <w:rsid w:val="003B01DB"/>
    <w:rsid w:val="003B38E2"/>
    <w:rsid w:val="003B7A4D"/>
    <w:rsid w:val="003C1967"/>
    <w:rsid w:val="003C1AFA"/>
    <w:rsid w:val="003C5969"/>
    <w:rsid w:val="003C5C8C"/>
    <w:rsid w:val="003D4127"/>
    <w:rsid w:val="003E0651"/>
    <w:rsid w:val="003E4A65"/>
    <w:rsid w:val="003E629B"/>
    <w:rsid w:val="003E75F9"/>
    <w:rsid w:val="00400345"/>
    <w:rsid w:val="00403933"/>
    <w:rsid w:val="00407D2D"/>
    <w:rsid w:val="00411E26"/>
    <w:rsid w:val="004130CF"/>
    <w:rsid w:val="00414DA3"/>
    <w:rsid w:val="00424BA5"/>
    <w:rsid w:val="00425CAA"/>
    <w:rsid w:val="004346AF"/>
    <w:rsid w:val="00441A5F"/>
    <w:rsid w:val="00451888"/>
    <w:rsid w:val="00461FFB"/>
    <w:rsid w:val="0046597F"/>
    <w:rsid w:val="00465FF3"/>
    <w:rsid w:val="00466099"/>
    <w:rsid w:val="00467FAD"/>
    <w:rsid w:val="00471495"/>
    <w:rsid w:val="00471CD6"/>
    <w:rsid w:val="00480804"/>
    <w:rsid w:val="00483181"/>
    <w:rsid w:val="004922F1"/>
    <w:rsid w:val="004928F5"/>
    <w:rsid w:val="004A05C2"/>
    <w:rsid w:val="004A4EB1"/>
    <w:rsid w:val="004B2AD1"/>
    <w:rsid w:val="004B2CB1"/>
    <w:rsid w:val="004B56CD"/>
    <w:rsid w:val="004C0198"/>
    <w:rsid w:val="004C0AB1"/>
    <w:rsid w:val="004C0F2B"/>
    <w:rsid w:val="004C2D84"/>
    <w:rsid w:val="004D0D57"/>
    <w:rsid w:val="004D0DBA"/>
    <w:rsid w:val="004D4013"/>
    <w:rsid w:val="004D44B2"/>
    <w:rsid w:val="004D6B1D"/>
    <w:rsid w:val="004E0E78"/>
    <w:rsid w:val="004F0C27"/>
    <w:rsid w:val="004F2026"/>
    <w:rsid w:val="004F2482"/>
    <w:rsid w:val="004F73E8"/>
    <w:rsid w:val="00501522"/>
    <w:rsid w:val="005026ED"/>
    <w:rsid w:val="0051129F"/>
    <w:rsid w:val="0051181E"/>
    <w:rsid w:val="00514EB8"/>
    <w:rsid w:val="00516358"/>
    <w:rsid w:val="00521C42"/>
    <w:rsid w:val="00526064"/>
    <w:rsid w:val="00527B71"/>
    <w:rsid w:val="0053269B"/>
    <w:rsid w:val="00542D14"/>
    <w:rsid w:val="0054441E"/>
    <w:rsid w:val="00547DFA"/>
    <w:rsid w:val="00552240"/>
    <w:rsid w:val="00553569"/>
    <w:rsid w:val="005539BB"/>
    <w:rsid w:val="005550DA"/>
    <w:rsid w:val="00556F2F"/>
    <w:rsid w:val="00557FCE"/>
    <w:rsid w:val="00561A7D"/>
    <w:rsid w:val="00562496"/>
    <w:rsid w:val="0056607E"/>
    <w:rsid w:val="00571B75"/>
    <w:rsid w:val="00573ACC"/>
    <w:rsid w:val="00573E32"/>
    <w:rsid w:val="00583DEB"/>
    <w:rsid w:val="00585ECE"/>
    <w:rsid w:val="005878E5"/>
    <w:rsid w:val="00590AF7"/>
    <w:rsid w:val="00591615"/>
    <w:rsid w:val="00594E9C"/>
    <w:rsid w:val="005A0E20"/>
    <w:rsid w:val="005A258D"/>
    <w:rsid w:val="005A3D31"/>
    <w:rsid w:val="005B1A68"/>
    <w:rsid w:val="005B2F86"/>
    <w:rsid w:val="005B50C8"/>
    <w:rsid w:val="005C09EF"/>
    <w:rsid w:val="005C1A77"/>
    <w:rsid w:val="005C4DEF"/>
    <w:rsid w:val="005D07D7"/>
    <w:rsid w:val="005D4774"/>
    <w:rsid w:val="005D4ED2"/>
    <w:rsid w:val="005D6026"/>
    <w:rsid w:val="005D77D5"/>
    <w:rsid w:val="005E0D8C"/>
    <w:rsid w:val="005E15BE"/>
    <w:rsid w:val="005E4AF4"/>
    <w:rsid w:val="005E5464"/>
    <w:rsid w:val="005F0AF9"/>
    <w:rsid w:val="005F0EBA"/>
    <w:rsid w:val="005F6770"/>
    <w:rsid w:val="0060201C"/>
    <w:rsid w:val="006057AB"/>
    <w:rsid w:val="006110AE"/>
    <w:rsid w:val="00611192"/>
    <w:rsid w:val="00614763"/>
    <w:rsid w:val="00616051"/>
    <w:rsid w:val="006163AE"/>
    <w:rsid w:val="00624A3F"/>
    <w:rsid w:val="006269C8"/>
    <w:rsid w:val="0063126C"/>
    <w:rsid w:val="00631B89"/>
    <w:rsid w:val="00631BF2"/>
    <w:rsid w:val="0063576C"/>
    <w:rsid w:val="00636EDC"/>
    <w:rsid w:val="006451E2"/>
    <w:rsid w:val="006474D5"/>
    <w:rsid w:val="00647A9D"/>
    <w:rsid w:val="00650B26"/>
    <w:rsid w:val="0065219B"/>
    <w:rsid w:val="006561B7"/>
    <w:rsid w:val="006570E0"/>
    <w:rsid w:val="00657C63"/>
    <w:rsid w:val="00662223"/>
    <w:rsid w:val="00666063"/>
    <w:rsid w:val="00666DB1"/>
    <w:rsid w:val="006672C7"/>
    <w:rsid w:val="006705D1"/>
    <w:rsid w:val="0067215C"/>
    <w:rsid w:val="006726F6"/>
    <w:rsid w:val="00675316"/>
    <w:rsid w:val="0067689B"/>
    <w:rsid w:val="006906F7"/>
    <w:rsid w:val="00690D9D"/>
    <w:rsid w:val="00692510"/>
    <w:rsid w:val="0069497D"/>
    <w:rsid w:val="00695EB4"/>
    <w:rsid w:val="006B391C"/>
    <w:rsid w:val="006B6A71"/>
    <w:rsid w:val="006C18AA"/>
    <w:rsid w:val="006C3089"/>
    <w:rsid w:val="006C6158"/>
    <w:rsid w:val="006C616D"/>
    <w:rsid w:val="006D18B1"/>
    <w:rsid w:val="006D1DAB"/>
    <w:rsid w:val="006D5F69"/>
    <w:rsid w:val="006E01B1"/>
    <w:rsid w:val="006E0A39"/>
    <w:rsid w:val="006E1167"/>
    <w:rsid w:val="006F3006"/>
    <w:rsid w:val="006F37FA"/>
    <w:rsid w:val="006F410D"/>
    <w:rsid w:val="006F5F09"/>
    <w:rsid w:val="006F5F4A"/>
    <w:rsid w:val="006F796A"/>
    <w:rsid w:val="007002F5"/>
    <w:rsid w:val="00702369"/>
    <w:rsid w:val="00705F8D"/>
    <w:rsid w:val="007100E3"/>
    <w:rsid w:val="00710245"/>
    <w:rsid w:val="007117DC"/>
    <w:rsid w:val="007144D3"/>
    <w:rsid w:val="00717509"/>
    <w:rsid w:val="00721445"/>
    <w:rsid w:val="0072167D"/>
    <w:rsid w:val="00725381"/>
    <w:rsid w:val="00725E38"/>
    <w:rsid w:val="00726700"/>
    <w:rsid w:val="0073028C"/>
    <w:rsid w:val="00735A27"/>
    <w:rsid w:val="007458B2"/>
    <w:rsid w:val="00745A79"/>
    <w:rsid w:val="00745CF7"/>
    <w:rsid w:val="00747F94"/>
    <w:rsid w:val="007526C6"/>
    <w:rsid w:val="007541EB"/>
    <w:rsid w:val="00755607"/>
    <w:rsid w:val="007576D1"/>
    <w:rsid w:val="00760313"/>
    <w:rsid w:val="00762EC3"/>
    <w:rsid w:val="00765760"/>
    <w:rsid w:val="007717FD"/>
    <w:rsid w:val="00773D82"/>
    <w:rsid w:val="00783B1F"/>
    <w:rsid w:val="007848EC"/>
    <w:rsid w:val="007919E1"/>
    <w:rsid w:val="00794955"/>
    <w:rsid w:val="007A04DC"/>
    <w:rsid w:val="007A144B"/>
    <w:rsid w:val="007A2DA8"/>
    <w:rsid w:val="007A3444"/>
    <w:rsid w:val="007A725C"/>
    <w:rsid w:val="007B1873"/>
    <w:rsid w:val="007C0436"/>
    <w:rsid w:val="007C5E1F"/>
    <w:rsid w:val="007C7019"/>
    <w:rsid w:val="007D216F"/>
    <w:rsid w:val="007D296F"/>
    <w:rsid w:val="007D30E6"/>
    <w:rsid w:val="007D612C"/>
    <w:rsid w:val="007D78EA"/>
    <w:rsid w:val="007D792D"/>
    <w:rsid w:val="007E255A"/>
    <w:rsid w:val="007E3DA0"/>
    <w:rsid w:val="007E453D"/>
    <w:rsid w:val="007F4A2C"/>
    <w:rsid w:val="007F5FCE"/>
    <w:rsid w:val="007F6FD5"/>
    <w:rsid w:val="007F73DA"/>
    <w:rsid w:val="007F7483"/>
    <w:rsid w:val="008001EE"/>
    <w:rsid w:val="008037FD"/>
    <w:rsid w:val="00804097"/>
    <w:rsid w:val="00806A6E"/>
    <w:rsid w:val="0080784D"/>
    <w:rsid w:val="008119CA"/>
    <w:rsid w:val="00812B86"/>
    <w:rsid w:val="00812DA1"/>
    <w:rsid w:val="00817769"/>
    <w:rsid w:val="00817CE6"/>
    <w:rsid w:val="00827C3B"/>
    <w:rsid w:val="0083009E"/>
    <w:rsid w:val="0083621C"/>
    <w:rsid w:val="00836761"/>
    <w:rsid w:val="00843339"/>
    <w:rsid w:val="008442AC"/>
    <w:rsid w:val="00844956"/>
    <w:rsid w:val="008449F2"/>
    <w:rsid w:val="00850EFD"/>
    <w:rsid w:val="008556E2"/>
    <w:rsid w:val="00855AB0"/>
    <w:rsid w:val="00860404"/>
    <w:rsid w:val="00861A86"/>
    <w:rsid w:val="00863217"/>
    <w:rsid w:val="00865348"/>
    <w:rsid w:val="00865673"/>
    <w:rsid w:val="008700DA"/>
    <w:rsid w:val="00871D33"/>
    <w:rsid w:val="00880708"/>
    <w:rsid w:val="00881532"/>
    <w:rsid w:val="0088189C"/>
    <w:rsid w:val="0088269B"/>
    <w:rsid w:val="00884A9D"/>
    <w:rsid w:val="0088783D"/>
    <w:rsid w:val="00894DC5"/>
    <w:rsid w:val="008A0762"/>
    <w:rsid w:val="008A1AFD"/>
    <w:rsid w:val="008A40B2"/>
    <w:rsid w:val="008B4D88"/>
    <w:rsid w:val="008C5EC3"/>
    <w:rsid w:val="008C6868"/>
    <w:rsid w:val="008C7C78"/>
    <w:rsid w:val="008D0FCC"/>
    <w:rsid w:val="008D3193"/>
    <w:rsid w:val="008E1CC2"/>
    <w:rsid w:val="008E2F4F"/>
    <w:rsid w:val="008E398F"/>
    <w:rsid w:val="008E5C3F"/>
    <w:rsid w:val="008E6389"/>
    <w:rsid w:val="008F1D2E"/>
    <w:rsid w:val="008F2F26"/>
    <w:rsid w:val="008F37BE"/>
    <w:rsid w:val="008F56AA"/>
    <w:rsid w:val="008F76B9"/>
    <w:rsid w:val="0090136E"/>
    <w:rsid w:val="009017A3"/>
    <w:rsid w:val="009033A7"/>
    <w:rsid w:val="00903A05"/>
    <w:rsid w:val="009057EA"/>
    <w:rsid w:val="0092591E"/>
    <w:rsid w:val="00927293"/>
    <w:rsid w:val="0092729E"/>
    <w:rsid w:val="00930E10"/>
    <w:rsid w:val="00933D1D"/>
    <w:rsid w:val="00933FFF"/>
    <w:rsid w:val="0093461D"/>
    <w:rsid w:val="00934CBF"/>
    <w:rsid w:val="00943C7F"/>
    <w:rsid w:val="0094467A"/>
    <w:rsid w:val="009446DB"/>
    <w:rsid w:val="00951110"/>
    <w:rsid w:val="00952F86"/>
    <w:rsid w:val="00953399"/>
    <w:rsid w:val="00955FB5"/>
    <w:rsid w:val="009615FF"/>
    <w:rsid w:val="00962189"/>
    <w:rsid w:val="00983C05"/>
    <w:rsid w:val="00985C47"/>
    <w:rsid w:val="00986F3A"/>
    <w:rsid w:val="00991C95"/>
    <w:rsid w:val="00991CA4"/>
    <w:rsid w:val="00996D60"/>
    <w:rsid w:val="0099730B"/>
    <w:rsid w:val="009B0ED5"/>
    <w:rsid w:val="009B4DEC"/>
    <w:rsid w:val="009C037A"/>
    <w:rsid w:val="009C1D3E"/>
    <w:rsid w:val="009C3270"/>
    <w:rsid w:val="009C537F"/>
    <w:rsid w:val="009C6171"/>
    <w:rsid w:val="009D37C2"/>
    <w:rsid w:val="009D4460"/>
    <w:rsid w:val="009D5874"/>
    <w:rsid w:val="009E002C"/>
    <w:rsid w:val="009E124C"/>
    <w:rsid w:val="009E186A"/>
    <w:rsid w:val="009E4512"/>
    <w:rsid w:val="009E6B94"/>
    <w:rsid w:val="009F2845"/>
    <w:rsid w:val="009F50B9"/>
    <w:rsid w:val="009F5155"/>
    <w:rsid w:val="009F5A5B"/>
    <w:rsid w:val="00A038EE"/>
    <w:rsid w:val="00A100D4"/>
    <w:rsid w:val="00A10220"/>
    <w:rsid w:val="00A107C0"/>
    <w:rsid w:val="00A143BD"/>
    <w:rsid w:val="00A1686E"/>
    <w:rsid w:val="00A25B79"/>
    <w:rsid w:val="00A305EF"/>
    <w:rsid w:val="00A31ADA"/>
    <w:rsid w:val="00A32458"/>
    <w:rsid w:val="00A377DE"/>
    <w:rsid w:val="00A4017B"/>
    <w:rsid w:val="00A44DC2"/>
    <w:rsid w:val="00A47703"/>
    <w:rsid w:val="00A52032"/>
    <w:rsid w:val="00A52782"/>
    <w:rsid w:val="00A562D5"/>
    <w:rsid w:val="00A57589"/>
    <w:rsid w:val="00A63698"/>
    <w:rsid w:val="00A639F2"/>
    <w:rsid w:val="00A7274C"/>
    <w:rsid w:val="00A73E51"/>
    <w:rsid w:val="00A82D2A"/>
    <w:rsid w:val="00A85025"/>
    <w:rsid w:val="00A90958"/>
    <w:rsid w:val="00A93962"/>
    <w:rsid w:val="00A963C8"/>
    <w:rsid w:val="00A96A0E"/>
    <w:rsid w:val="00A96ABA"/>
    <w:rsid w:val="00AA0F10"/>
    <w:rsid w:val="00AA3794"/>
    <w:rsid w:val="00AB0CDA"/>
    <w:rsid w:val="00AB459D"/>
    <w:rsid w:val="00AC004C"/>
    <w:rsid w:val="00AC122A"/>
    <w:rsid w:val="00AC170B"/>
    <w:rsid w:val="00AC1BB8"/>
    <w:rsid w:val="00AD0E77"/>
    <w:rsid w:val="00AD2273"/>
    <w:rsid w:val="00AD534A"/>
    <w:rsid w:val="00AD5391"/>
    <w:rsid w:val="00AD6D4D"/>
    <w:rsid w:val="00AD6D63"/>
    <w:rsid w:val="00AE0C26"/>
    <w:rsid w:val="00AF4006"/>
    <w:rsid w:val="00AF6E05"/>
    <w:rsid w:val="00AF7F35"/>
    <w:rsid w:val="00B020AC"/>
    <w:rsid w:val="00B02EBA"/>
    <w:rsid w:val="00B108B0"/>
    <w:rsid w:val="00B1421D"/>
    <w:rsid w:val="00B148E3"/>
    <w:rsid w:val="00B17D94"/>
    <w:rsid w:val="00B2073A"/>
    <w:rsid w:val="00B22D03"/>
    <w:rsid w:val="00B248B2"/>
    <w:rsid w:val="00B308F4"/>
    <w:rsid w:val="00B311EB"/>
    <w:rsid w:val="00B35F16"/>
    <w:rsid w:val="00B3679D"/>
    <w:rsid w:val="00B42D67"/>
    <w:rsid w:val="00B4336E"/>
    <w:rsid w:val="00B54E96"/>
    <w:rsid w:val="00B56D7F"/>
    <w:rsid w:val="00B60155"/>
    <w:rsid w:val="00B6045C"/>
    <w:rsid w:val="00B60D95"/>
    <w:rsid w:val="00B618AA"/>
    <w:rsid w:val="00B63A76"/>
    <w:rsid w:val="00B6451A"/>
    <w:rsid w:val="00B64E33"/>
    <w:rsid w:val="00B76D97"/>
    <w:rsid w:val="00BA25C2"/>
    <w:rsid w:val="00BA26BB"/>
    <w:rsid w:val="00BA2E23"/>
    <w:rsid w:val="00BA3E35"/>
    <w:rsid w:val="00BA71F1"/>
    <w:rsid w:val="00BB3CC6"/>
    <w:rsid w:val="00BB3D28"/>
    <w:rsid w:val="00BB4433"/>
    <w:rsid w:val="00BC1A12"/>
    <w:rsid w:val="00BC2589"/>
    <w:rsid w:val="00BC6312"/>
    <w:rsid w:val="00BD396D"/>
    <w:rsid w:val="00BD4952"/>
    <w:rsid w:val="00BD79DE"/>
    <w:rsid w:val="00BE19B5"/>
    <w:rsid w:val="00BE2716"/>
    <w:rsid w:val="00BF13C1"/>
    <w:rsid w:val="00BF1E03"/>
    <w:rsid w:val="00BF387E"/>
    <w:rsid w:val="00C00E92"/>
    <w:rsid w:val="00C00FB8"/>
    <w:rsid w:val="00C044D3"/>
    <w:rsid w:val="00C142F5"/>
    <w:rsid w:val="00C16872"/>
    <w:rsid w:val="00C16C8D"/>
    <w:rsid w:val="00C222B8"/>
    <w:rsid w:val="00C24AB5"/>
    <w:rsid w:val="00C27194"/>
    <w:rsid w:val="00C31B4B"/>
    <w:rsid w:val="00C3353D"/>
    <w:rsid w:val="00C36918"/>
    <w:rsid w:val="00C41ED1"/>
    <w:rsid w:val="00C4605A"/>
    <w:rsid w:val="00C50E4D"/>
    <w:rsid w:val="00C52DBD"/>
    <w:rsid w:val="00C539D2"/>
    <w:rsid w:val="00C567CE"/>
    <w:rsid w:val="00C56D44"/>
    <w:rsid w:val="00C6063C"/>
    <w:rsid w:val="00C60DB6"/>
    <w:rsid w:val="00C62DAE"/>
    <w:rsid w:val="00C6587D"/>
    <w:rsid w:val="00C701EF"/>
    <w:rsid w:val="00C734D3"/>
    <w:rsid w:val="00C75B30"/>
    <w:rsid w:val="00C81E3C"/>
    <w:rsid w:val="00C842BF"/>
    <w:rsid w:val="00C87109"/>
    <w:rsid w:val="00C920CC"/>
    <w:rsid w:val="00C93E96"/>
    <w:rsid w:val="00C93FFD"/>
    <w:rsid w:val="00C944D1"/>
    <w:rsid w:val="00C96388"/>
    <w:rsid w:val="00C96739"/>
    <w:rsid w:val="00C97DC0"/>
    <w:rsid w:val="00CA07FE"/>
    <w:rsid w:val="00CA1F31"/>
    <w:rsid w:val="00CA4097"/>
    <w:rsid w:val="00CB3911"/>
    <w:rsid w:val="00CB6BE4"/>
    <w:rsid w:val="00CB7E3B"/>
    <w:rsid w:val="00CC01F1"/>
    <w:rsid w:val="00CC1C2B"/>
    <w:rsid w:val="00CC52B7"/>
    <w:rsid w:val="00CD5703"/>
    <w:rsid w:val="00CD72AC"/>
    <w:rsid w:val="00CE01CE"/>
    <w:rsid w:val="00CE1696"/>
    <w:rsid w:val="00CE5979"/>
    <w:rsid w:val="00CE5CCA"/>
    <w:rsid w:val="00CE72E2"/>
    <w:rsid w:val="00CE7981"/>
    <w:rsid w:val="00CF3D07"/>
    <w:rsid w:val="00CF7E4E"/>
    <w:rsid w:val="00D01811"/>
    <w:rsid w:val="00D023A5"/>
    <w:rsid w:val="00D10D96"/>
    <w:rsid w:val="00D10E07"/>
    <w:rsid w:val="00D14DCB"/>
    <w:rsid w:val="00D16A59"/>
    <w:rsid w:val="00D24430"/>
    <w:rsid w:val="00D2474C"/>
    <w:rsid w:val="00D25634"/>
    <w:rsid w:val="00D3457C"/>
    <w:rsid w:val="00D40930"/>
    <w:rsid w:val="00D41242"/>
    <w:rsid w:val="00D414A2"/>
    <w:rsid w:val="00D4198A"/>
    <w:rsid w:val="00D4459B"/>
    <w:rsid w:val="00D4568E"/>
    <w:rsid w:val="00D4646E"/>
    <w:rsid w:val="00D46602"/>
    <w:rsid w:val="00D47394"/>
    <w:rsid w:val="00D47F41"/>
    <w:rsid w:val="00D51DD6"/>
    <w:rsid w:val="00D56EE3"/>
    <w:rsid w:val="00D578EC"/>
    <w:rsid w:val="00D62EA9"/>
    <w:rsid w:val="00D70704"/>
    <w:rsid w:val="00D73718"/>
    <w:rsid w:val="00D73FC4"/>
    <w:rsid w:val="00D837DB"/>
    <w:rsid w:val="00D94FC3"/>
    <w:rsid w:val="00D95CCD"/>
    <w:rsid w:val="00DA5EBF"/>
    <w:rsid w:val="00DB5B9B"/>
    <w:rsid w:val="00DB7204"/>
    <w:rsid w:val="00DC39DF"/>
    <w:rsid w:val="00DC3C37"/>
    <w:rsid w:val="00DC602A"/>
    <w:rsid w:val="00DC6640"/>
    <w:rsid w:val="00DC71A8"/>
    <w:rsid w:val="00DD0622"/>
    <w:rsid w:val="00DD2D16"/>
    <w:rsid w:val="00DE040F"/>
    <w:rsid w:val="00DE4F5D"/>
    <w:rsid w:val="00DF48E3"/>
    <w:rsid w:val="00DF6C20"/>
    <w:rsid w:val="00E015E4"/>
    <w:rsid w:val="00E0225F"/>
    <w:rsid w:val="00E03E68"/>
    <w:rsid w:val="00E04231"/>
    <w:rsid w:val="00E0426D"/>
    <w:rsid w:val="00E06C79"/>
    <w:rsid w:val="00E11C63"/>
    <w:rsid w:val="00E14EE5"/>
    <w:rsid w:val="00E1712F"/>
    <w:rsid w:val="00E2112E"/>
    <w:rsid w:val="00E23EEA"/>
    <w:rsid w:val="00E24D2C"/>
    <w:rsid w:val="00E26587"/>
    <w:rsid w:val="00E27BC8"/>
    <w:rsid w:val="00E30305"/>
    <w:rsid w:val="00E30E1E"/>
    <w:rsid w:val="00E377C4"/>
    <w:rsid w:val="00E43901"/>
    <w:rsid w:val="00E445B1"/>
    <w:rsid w:val="00E4504A"/>
    <w:rsid w:val="00E47B74"/>
    <w:rsid w:val="00E53784"/>
    <w:rsid w:val="00E564F7"/>
    <w:rsid w:val="00E5764D"/>
    <w:rsid w:val="00E60F7E"/>
    <w:rsid w:val="00E64917"/>
    <w:rsid w:val="00E71223"/>
    <w:rsid w:val="00E71BB1"/>
    <w:rsid w:val="00E72EA5"/>
    <w:rsid w:val="00E7544A"/>
    <w:rsid w:val="00E75C83"/>
    <w:rsid w:val="00E75F42"/>
    <w:rsid w:val="00E80C5A"/>
    <w:rsid w:val="00E84360"/>
    <w:rsid w:val="00E9255B"/>
    <w:rsid w:val="00E9706E"/>
    <w:rsid w:val="00E97335"/>
    <w:rsid w:val="00EA2765"/>
    <w:rsid w:val="00EA3416"/>
    <w:rsid w:val="00EB0A83"/>
    <w:rsid w:val="00EB2BF1"/>
    <w:rsid w:val="00EB480F"/>
    <w:rsid w:val="00EB6976"/>
    <w:rsid w:val="00EB6DB1"/>
    <w:rsid w:val="00EC3CDE"/>
    <w:rsid w:val="00EC4F33"/>
    <w:rsid w:val="00ED2B67"/>
    <w:rsid w:val="00ED3868"/>
    <w:rsid w:val="00ED5DB5"/>
    <w:rsid w:val="00EF0D43"/>
    <w:rsid w:val="00EF5243"/>
    <w:rsid w:val="00EF668E"/>
    <w:rsid w:val="00F027EC"/>
    <w:rsid w:val="00F03020"/>
    <w:rsid w:val="00F03A18"/>
    <w:rsid w:val="00F109E0"/>
    <w:rsid w:val="00F11F52"/>
    <w:rsid w:val="00F13D7A"/>
    <w:rsid w:val="00F158A0"/>
    <w:rsid w:val="00F1628A"/>
    <w:rsid w:val="00F17C6C"/>
    <w:rsid w:val="00F23A0A"/>
    <w:rsid w:val="00F26D33"/>
    <w:rsid w:val="00F27596"/>
    <w:rsid w:val="00F32D37"/>
    <w:rsid w:val="00F372BA"/>
    <w:rsid w:val="00F404DF"/>
    <w:rsid w:val="00F41690"/>
    <w:rsid w:val="00F43647"/>
    <w:rsid w:val="00F47F03"/>
    <w:rsid w:val="00F5073F"/>
    <w:rsid w:val="00F54125"/>
    <w:rsid w:val="00F617B0"/>
    <w:rsid w:val="00F63E78"/>
    <w:rsid w:val="00F64486"/>
    <w:rsid w:val="00F6473D"/>
    <w:rsid w:val="00F72F4F"/>
    <w:rsid w:val="00F73694"/>
    <w:rsid w:val="00F81638"/>
    <w:rsid w:val="00F83A54"/>
    <w:rsid w:val="00F85106"/>
    <w:rsid w:val="00F8539B"/>
    <w:rsid w:val="00F974B8"/>
    <w:rsid w:val="00FA2E9A"/>
    <w:rsid w:val="00FA3B9E"/>
    <w:rsid w:val="00FA737A"/>
    <w:rsid w:val="00FB65C2"/>
    <w:rsid w:val="00FC1797"/>
    <w:rsid w:val="00FC1CDD"/>
    <w:rsid w:val="00FD0F07"/>
    <w:rsid w:val="00FD2BA6"/>
    <w:rsid w:val="00FD61A6"/>
    <w:rsid w:val="00FE1110"/>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3B38E2"/>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customStyle="1" w:styleId="testo1">
    <w:name w:val="testo1"/>
    <w:basedOn w:val="Normale"/>
    <w:rsid w:val="008E6389"/>
    <w:pPr>
      <w:tabs>
        <w:tab w:val="left" w:pos="3402"/>
      </w:tabs>
      <w:spacing w:after="240" w:line="360" w:lineRule="auto"/>
      <w:ind w:left="284"/>
      <w:jc w:val="both"/>
    </w:pPr>
    <w:rPr>
      <w:rFonts w:ascii="Verdana" w:hAnsi="Verdana"/>
      <w:sz w:val="20"/>
    </w:rPr>
  </w:style>
  <w:style w:type="paragraph" w:styleId="Didascalia">
    <w:name w:val="caption"/>
    <w:basedOn w:val="Normale"/>
    <w:next w:val="Normale"/>
    <w:uiPriority w:val="35"/>
    <w:unhideWhenUsed/>
    <w:qFormat/>
    <w:rsid w:val="001F383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71244228">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898709314">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48465907">
      <w:bodyDiv w:val="1"/>
      <w:marLeft w:val="0"/>
      <w:marRight w:val="0"/>
      <w:marTop w:val="0"/>
      <w:marBottom w:val="0"/>
      <w:divBdr>
        <w:top w:val="none" w:sz="0" w:space="0" w:color="auto"/>
        <w:left w:val="none" w:sz="0" w:space="0" w:color="auto"/>
        <w:bottom w:val="none" w:sz="0" w:space="0" w:color="auto"/>
        <w:right w:val="none" w:sz="0" w:space="0" w:color="auto"/>
      </w:divBdr>
    </w:div>
    <w:div w:id="1259631776">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54984237">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23050106">
      <w:bodyDiv w:val="1"/>
      <w:marLeft w:val="0"/>
      <w:marRight w:val="0"/>
      <w:marTop w:val="0"/>
      <w:marBottom w:val="0"/>
      <w:divBdr>
        <w:top w:val="none" w:sz="0" w:space="0" w:color="auto"/>
        <w:left w:val="none" w:sz="0" w:space="0" w:color="auto"/>
        <w:bottom w:val="none" w:sz="0" w:space="0" w:color="auto"/>
        <w:right w:val="none" w:sz="0" w:space="0" w:color="auto"/>
      </w:divBdr>
    </w:div>
    <w:div w:id="2054110240">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ercizio.diritti.privacy@consip.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consip@postacert.consi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_______@xxxxxpec.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D936-34F2-42CB-895D-A603FAC6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4061</Words>
  <Characters>23153</Characters>
  <Application>Microsoft Office Word</Application>
  <DocSecurity>0</DocSecurity>
  <Lines>192</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2020-10-26T13:43:00Z</dcterms:created>
  <dcterms:modified xsi:type="dcterms:W3CDTF">2020-10-30T12:25:00Z</dcterms:modified>
</cp:coreProperties>
</file>